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2DE2B" w14:textId="77777777" w:rsidR="00892E1E" w:rsidRPr="00192302" w:rsidRDefault="00035F55" w:rsidP="00892E1E">
      <w:pPr>
        <w:rPr>
          <w:color w:val="3399FF"/>
          <w:lang w:val="kk-KZ"/>
        </w:rPr>
      </w:pPr>
      <w:bookmarkStart w:id="0" w:name="_GoBack"/>
      <w:bookmarkEnd w:id="0"/>
      <w:r>
        <w:rPr>
          <w:color w:val="3399FF"/>
          <w:lang w:val="kk-KZ"/>
        </w:rPr>
        <w:t xml:space="preserve">          </w:t>
      </w:r>
      <w:r w:rsidR="003F26A2">
        <w:rPr>
          <w:color w:val="3399FF"/>
          <w:lang w:val="kk-KZ"/>
        </w:rPr>
        <w:t xml:space="preserve">         </w:t>
      </w:r>
      <w:r w:rsidR="003F26A2" w:rsidRPr="00192302">
        <w:rPr>
          <w:color w:val="3399FF"/>
          <w:lang w:val="kk-KZ"/>
        </w:rPr>
        <w:t>Астана</w:t>
      </w:r>
      <w:r w:rsidR="00892E1E" w:rsidRPr="00192302">
        <w:rPr>
          <w:color w:val="3399FF"/>
          <w:lang w:val="kk-KZ"/>
        </w:rPr>
        <w:t xml:space="preserve"> қаласы                                                                                                </w:t>
      </w:r>
      <w:r w:rsidRPr="00192302">
        <w:rPr>
          <w:color w:val="3399FF"/>
          <w:lang w:val="kk-KZ"/>
        </w:rPr>
        <w:t xml:space="preserve">    </w:t>
      </w:r>
      <w:r w:rsidR="00892E1E" w:rsidRPr="00192302">
        <w:rPr>
          <w:color w:val="3399FF"/>
          <w:lang w:val="kk-KZ"/>
        </w:rPr>
        <w:t xml:space="preserve">         город </w:t>
      </w:r>
      <w:r w:rsidR="003F26A2" w:rsidRPr="00192302">
        <w:rPr>
          <w:color w:val="3399FF"/>
          <w:lang w:val="kk-KZ"/>
        </w:rPr>
        <w:t>Астана</w:t>
      </w:r>
      <w:r w:rsidR="00892E1E" w:rsidRPr="00192302">
        <w:rPr>
          <w:color w:val="3399FF"/>
          <w:lang w:val="kk-KZ"/>
        </w:rPr>
        <w:t xml:space="preserve">                                                                                                               </w:t>
      </w:r>
    </w:p>
    <w:p w14:paraId="4911FD60" w14:textId="77777777" w:rsidR="00EE69B8" w:rsidRPr="00192302" w:rsidRDefault="00EE69B8" w:rsidP="00934587">
      <w:pPr>
        <w:rPr>
          <w:color w:val="3399FF"/>
          <w:lang w:val="kk-KZ"/>
        </w:rPr>
      </w:pPr>
    </w:p>
    <w:p w14:paraId="17C6ADB5" w14:textId="4B92C884" w:rsidR="00E9544F" w:rsidRPr="00192302" w:rsidRDefault="000565B0" w:rsidP="00E9544F">
      <w:pPr>
        <w:keepNext/>
        <w:keepLines/>
        <w:ind w:right="-2"/>
        <w:jc w:val="center"/>
        <w:outlineLvl w:val="0"/>
        <w:rPr>
          <w:rFonts w:eastAsiaTheme="majorEastAsia" w:cstheme="majorBidi"/>
          <w:b/>
          <w:bCs/>
          <w:sz w:val="28"/>
          <w:szCs w:val="28"/>
          <w:lang w:val="kk-KZ"/>
        </w:rPr>
      </w:pPr>
      <w:r w:rsidRPr="00192302">
        <w:rPr>
          <w:rFonts w:eastAsiaTheme="majorEastAsia" w:cstheme="majorBidi"/>
          <w:b/>
          <w:bCs/>
          <w:sz w:val="28"/>
          <w:szCs w:val="28"/>
          <w:lang w:val="kk-KZ"/>
        </w:rPr>
        <w:t>«</w:t>
      </w:r>
      <w:r w:rsidR="00BF1B35" w:rsidRPr="00BF1B35">
        <w:rPr>
          <w:rFonts w:eastAsiaTheme="majorEastAsia" w:cstheme="majorBidi"/>
          <w:b/>
          <w:bCs/>
          <w:sz w:val="28"/>
          <w:szCs w:val="28"/>
          <w:lang w:val="kk-KZ"/>
        </w:rPr>
        <w:t>Аудиторлыққа кандидаттарды аттестаттаудан өткізу қағидаларын бекіту туралы</w:t>
      </w:r>
      <w:r w:rsidRPr="00192302">
        <w:rPr>
          <w:rFonts w:eastAsiaTheme="majorEastAsia" w:cstheme="majorBidi"/>
          <w:b/>
          <w:bCs/>
          <w:sz w:val="28"/>
          <w:szCs w:val="28"/>
          <w:lang w:val="kk-KZ"/>
        </w:rPr>
        <w:t xml:space="preserve">» </w:t>
      </w:r>
      <w:r w:rsidR="00BF1B35" w:rsidRPr="00BF1B35">
        <w:rPr>
          <w:rFonts w:eastAsiaTheme="majorEastAsia" w:cstheme="majorBidi"/>
          <w:b/>
          <w:bCs/>
          <w:sz w:val="28"/>
          <w:szCs w:val="28"/>
          <w:lang w:val="kk-KZ"/>
        </w:rPr>
        <w:t xml:space="preserve">Қазақстан Республикасы Қаржы министрінің 2006 жылғы </w:t>
      </w:r>
      <w:r w:rsidR="00BF1B35">
        <w:rPr>
          <w:rFonts w:eastAsiaTheme="majorEastAsia" w:cstheme="majorBidi"/>
          <w:b/>
          <w:bCs/>
          <w:sz w:val="28"/>
          <w:szCs w:val="28"/>
          <w:lang w:val="kk-KZ"/>
        </w:rPr>
        <w:br/>
      </w:r>
      <w:r w:rsidR="00BF1B35" w:rsidRPr="00BF1B35">
        <w:rPr>
          <w:rFonts w:eastAsiaTheme="majorEastAsia" w:cstheme="majorBidi"/>
          <w:b/>
          <w:bCs/>
          <w:sz w:val="28"/>
          <w:szCs w:val="28"/>
          <w:lang w:val="kk-KZ"/>
        </w:rPr>
        <w:t xml:space="preserve">26 шілдедегі </w:t>
      </w:r>
      <w:r w:rsidR="00BF1B35">
        <w:rPr>
          <w:rFonts w:eastAsiaTheme="majorEastAsia" w:cstheme="majorBidi"/>
          <w:b/>
          <w:bCs/>
          <w:sz w:val="28"/>
          <w:szCs w:val="28"/>
          <w:lang w:val="kk-KZ"/>
        </w:rPr>
        <w:t>№</w:t>
      </w:r>
      <w:r w:rsidR="00BF1B35" w:rsidRPr="00BF1B35">
        <w:rPr>
          <w:rFonts w:eastAsiaTheme="majorEastAsia" w:cstheme="majorBidi"/>
          <w:b/>
          <w:bCs/>
          <w:sz w:val="28"/>
          <w:szCs w:val="28"/>
          <w:lang w:val="kk-KZ"/>
        </w:rPr>
        <w:t xml:space="preserve"> 273 </w:t>
      </w:r>
      <w:r w:rsidR="00BF1B35">
        <w:rPr>
          <w:rFonts w:eastAsiaTheme="majorEastAsia" w:cstheme="majorBidi"/>
          <w:b/>
          <w:bCs/>
          <w:sz w:val="28"/>
          <w:szCs w:val="28"/>
          <w:lang w:val="kk-KZ"/>
        </w:rPr>
        <w:t>б</w:t>
      </w:r>
      <w:r w:rsidR="00BF1B35" w:rsidRPr="00BF1B35">
        <w:rPr>
          <w:rFonts w:eastAsiaTheme="majorEastAsia" w:cstheme="majorBidi"/>
          <w:b/>
          <w:bCs/>
          <w:sz w:val="28"/>
          <w:szCs w:val="28"/>
          <w:lang w:val="kk-KZ"/>
        </w:rPr>
        <w:t>ұйрығы</w:t>
      </w:r>
      <w:r w:rsidR="00BF1B35">
        <w:rPr>
          <w:rFonts w:eastAsiaTheme="majorEastAsia" w:cstheme="majorBidi"/>
          <w:b/>
          <w:bCs/>
          <w:sz w:val="28"/>
          <w:szCs w:val="28"/>
          <w:lang w:val="kk-KZ"/>
        </w:rPr>
        <w:t xml:space="preserve">на </w:t>
      </w:r>
      <w:r w:rsidRPr="00192302">
        <w:rPr>
          <w:rFonts w:eastAsiaTheme="majorEastAsia" w:cstheme="majorBidi"/>
          <w:b/>
          <w:bCs/>
          <w:sz w:val="28"/>
          <w:szCs w:val="28"/>
          <w:lang w:val="kk-KZ"/>
        </w:rPr>
        <w:t>өзгерістер</w:t>
      </w:r>
      <w:r w:rsidR="00BF1B35">
        <w:rPr>
          <w:rFonts w:eastAsiaTheme="majorEastAsia" w:cstheme="majorBidi"/>
          <w:b/>
          <w:bCs/>
          <w:sz w:val="28"/>
          <w:szCs w:val="28"/>
          <w:lang w:val="kk-KZ"/>
        </w:rPr>
        <w:t xml:space="preserve"> енгізу туралы</w:t>
      </w:r>
    </w:p>
    <w:p w14:paraId="3C02B55F" w14:textId="77777777" w:rsidR="00E9544F" w:rsidRPr="00192302" w:rsidRDefault="00E9544F" w:rsidP="00E9544F">
      <w:pPr>
        <w:keepNext/>
        <w:keepLines/>
        <w:contextualSpacing/>
        <w:jc w:val="center"/>
        <w:outlineLvl w:val="0"/>
        <w:rPr>
          <w:b/>
          <w:kern w:val="36"/>
          <w:sz w:val="28"/>
          <w:szCs w:val="28"/>
          <w:lang w:val="kk-KZ"/>
        </w:rPr>
      </w:pPr>
    </w:p>
    <w:p w14:paraId="4EF4D554" w14:textId="77777777" w:rsidR="00E9544F" w:rsidRPr="00192302" w:rsidRDefault="00E9544F" w:rsidP="00E9544F">
      <w:pPr>
        <w:keepNext/>
        <w:keepLines/>
        <w:contextualSpacing/>
        <w:jc w:val="center"/>
        <w:outlineLvl w:val="0"/>
        <w:rPr>
          <w:b/>
          <w:kern w:val="36"/>
          <w:sz w:val="28"/>
          <w:szCs w:val="28"/>
          <w:lang w:val="kk-KZ"/>
        </w:rPr>
      </w:pPr>
    </w:p>
    <w:p w14:paraId="21A8CCDC" w14:textId="77777777" w:rsidR="00E9544F" w:rsidRPr="00192302" w:rsidRDefault="00E9544F" w:rsidP="00E9544F">
      <w:pPr>
        <w:ind w:firstLine="708"/>
        <w:jc w:val="both"/>
        <w:rPr>
          <w:b/>
          <w:sz w:val="28"/>
          <w:lang w:val="kk-KZ"/>
        </w:rPr>
      </w:pPr>
      <w:r w:rsidRPr="00192302">
        <w:rPr>
          <w:b/>
          <w:sz w:val="28"/>
          <w:lang w:val="kk-KZ"/>
        </w:rPr>
        <w:t>БҰЙЫРАМЫН:</w:t>
      </w:r>
    </w:p>
    <w:p w14:paraId="63C7E97D" w14:textId="7C8EA62D" w:rsidR="00E9544F" w:rsidRPr="00192302" w:rsidRDefault="000565B0" w:rsidP="00BF1B35">
      <w:pPr>
        <w:numPr>
          <w:ilvl w:val="0"/>
          <w:numId w:val="4"/>
        </w:numPr>
        <w:tabs>
          <w:tab w:val="left" w:pos="993"/>
        </w:tabs>
        <w:overflowPunct/>
        <w:autoSpaceDE/>
        <w:autoSpaceDN/>
        <w:adjustRightInd/>
        <w:ind w:left="0" w:firstLine="426"/>
        <w:contextualSpacing/>
        <w:jc w:val="both"/>
        <w:rPr>
          <w:rFonts w:eastAsia="Calibri"/>
          <w:sz w:val="28"/>
          <w:szCs w:val="28"/>
          <w:lang w:val="kk-KZ" w:eastAsia="en-US"/>
        </w:rPr>
      </w:pPr>
      <w:r w:rsidRPr="00192302">
        <w:rPr>
          <w:rFonts w:eastAsia="Calibri"/>
          <w:sz w:val="28"/>
          <w:szCs w:val="28"/>
          <w:lang w:val="kk-KZ" w:eastAsia="en-US"/>
        </w:rPr>
        <w:t>«Аудиторлыққа кандидаттарды аттестаттаудан өткізу қағидаларын бекіту туралы» Қазақстан Республикасы Қаржы министрінің 2006 жылғы 2</w:t>
      </w:r>
      <w:r w:rsidR="00AA3BF6">
        <w:rPr>
          <w:rFonts w:eastAsia="Calibri"/>
          <w:sz w:val="28"/>
          <w:szCs w:val="28"/>
          <w:lang w:val="kk-KZ" w:eastAsia="en-US"/>
        </w:rPr>
        <w:t xml:space="preserve">6 шілдедегі </w:t>
      </w:r>
      <w:r w:rsidRPr="00192302">
        <w:rPr>
          <w:rFonts w:eastAsia="Calibri"/>
          <w:sz w:val="28"/>
          <w:szCs w:val="28"/>
          <w:lang w:val="kk-KZ" w:eastAsia="en-US"/>
        </w:rPr>
        <w:t>№ 273 бұйрығына өзгерістер енгізу туралы»</w:t>
      </w:r>
      <w:r w:rsidR="00E9544F" w:rsidRPr="00192302">
        <w:rPr>
          <w:rFonts w:eastAsia="Calibri"/>
          <w:b/>
          <w:sz w:val="28"/>
          <w:szCs w:val="28"/>
          <w:lang w:val="kk-KZ" w:eastAsia="en-US"/>
        </w:rPr>
        <w:t xml:space="preserve"> </w:t>
      </w:r>
      <w:r w:rsidR="00E9544F" w:rsidRPr="00192302">
        <w:rPr>
          <w:rFonts w:eastAsia="Calibri"/>
          <w:sz w:val="28"/>
          <w:szCs w:val="28"/>
          <w:lang w:val="kk-KZ" w:eastAsia="en-US"/>
        </w:rPr>
        <w:t>(</w:t>
      </w:r>
      <w:r w:rsidR="00BF1B35" w:rsidRPr="00BF1B35">
        <w:rPr>
          <w:rFonts w:eastAsia="Calibri"/>
          <w:sz w:val="28"/>
          <w:szCs w:val="28"/>
          <w:lang w:val="kk-KZ" w:eastAsia="en-US"/>
        </w:rPr>
        <w:t>Нормативтік құқықтық актілердің мемлекеттік тіркеу тізілімінде</w:t>
      </w:r>
      <w:r w:rsidR="00E9544F" w:rsidRPr="00192302">
        <w:rPr>
          <w:rFonts w:eastAsia="Calibri"/>
          <w:sz w:val="28"/>
          <w:szCs w:val="28"/>
          <w:lang w:val="kk-KZ" w:eastAsia="en-US"/>
        </w:rPr>
        <w:t xml:space="preserve"> № </w:t>
      </w:r>
      <w:r w:rsidR="006F00F0" w:rsidRPr="00192302">
        <w:rPr>
          <w:rFonts w:eastAsia="Calibri"/>
          <w:sz w:val="28"/>
          <w:szCs w:val="28"/>
          <w:lang w:val="kk-KZ" w:eastAsia="en-US"/>
        </w:rPr>
        <w:t>4354</w:t>
      </w:r>
      <w:r w:rsidR="00E9544F" w:rsidRPr="00192302">
        <w:rPr>
          <w:rFonts w:eastAsia="Calibri"/>
          <w:sz w:val="28"/>
          <w:szCs w:val="28"/>
          <w:lang w:val="kk-KZ" w:eastAsia="en-US"/>
        </w:rPr>
        <w:t xml:space="preserve"> </w:t>
      </w:r>
      <w:r w:rsidR="00BF1B35" w:rsidRPr="00BF1B35">
        <w:rPr>
          <w:rFonts w:eastAsia="Calibri"/>
          <w:sz w:val="28"/>
          <w:szCs w:val="28"/>
          <w:lang w:val="kk-KZ" w:eastAsia="en-US"/>
        </w:rPr>
        <w:t>болып тіркелген</w:t>
      </w:r>
      <w:r w:rsidR="00E9544F" w:rsidRPr="00192302">
        <w:rPr>
          <w:rFonts w:eastAsia="Calibri"/>
          <w:sz w:val="28"/>
          <w:szCs w:val="22"/>
          <w:lang w:val="kk-KZ" w:eastAsia="en-US"/>
        </w:rPr>
        <w:t>) мынадай өзгерістер енгізілсін:</w:t>
      </w:r>
    </w:p>
    <w:p w14:paraId="796414EE" w14:textId="144462C7" w:rsidR="00527167" w:rsidRPr="00192302" w:rsidRDefault="00151C02" w:rsidP="00527167">
      <w:pPr>
        <w:tabs>
          <w:tab w:val="left" w:pos="993"/>
        </w:tabs>
        <w:overflowPunct/>
        <w:autoSpaceDE/>
        <w:autoSpaceDN/>
        <w:adjustRightInd/>
        <w:ind w:firstLine="709"/>
        <w:contextualSpacing/>
        <w:jc w:val="both"/>
        <w:rPr>
          <w:rFonts w:eastAsia="Calibri"/>
          <w:sz w:val="28"/>
          <w:szCs w:val="28"/>
          <w:lang w:val="kk-KZ" w:eastAsia="en-US"/>
        </w:rPr>
      </w:pPr>
      <w:r>
        <w:rPr>
          <w:rFonts w:eastAsia="Calibri"/>
          <w:sz w:val="28"/>
          <w:szCs w:val="22"/>
          <w:lang w:val="kk-KZ" w:eastAsia="en-US"/>
        </w:rPr>
        <w:t>к</w:t>
      </w:r>
      <w:r w:rsidR="00527167" w:rsidRPr="00192302">
        <w:rPr>
          <w:rFonts w:eastAsia="Calibri"/>
          <w:sz w:val="28"/>
          <w:szCs w:val="22"/>
          <w:lang w:val="kk-KZ" w:eastAsia="en-US"/>
        </w:rPr>
        <w:t xml:space="preserve">өрсетілген бұйрықпен бекітілген </w:t>
      </w:r>
      <w:r w:rsidRPr="00151C02">
        <w:rPr>
          <w:rFonts w:eastAsia="Calibri"/>
          <w:sz w:val="28"/>
          <w:szCs w:val="22"/>
          <w:lang w:val="kk-KZ" w:eastAsia="en-US"/>
        </w:rPr>
        <w:t>Аудиторлыққа кандидаттарды а</w:t>
      </w:r>
      <w:r>
        <w:rPr>
          <w:rFonts w:eastAsia="Calibri"/>
          <w:sz w:val="28"/>
          <w:szCs w:val="22"/>
          <w:lang w:val="kk-KZ" w:eastAsia="en-US"/>
        </w:rPr>
        <w:t>ттестаттаудан өткізу қағидалары</w:t>
      </w:r>
      <w:r w:rsidR="00527167" w:rsidRPr="00192302">
        <w:rPr>
          <w:rFonts w:eastAsia="Calibri"/>
          <w:sz w:val="28"/>
          <w:szCs w:val="22"/>
          <w:lang w:val="kk-KZ" w:eastAsia="en-US"/>
        </w:rPr>
        <w:t>нда:</w:t>
      </w:r>
    </w:p>
    <w:p w14:paraId="51DC7BA2" w14:textId="26EB1E83" w:rsidR="00E9654B" w:rsidRDefault="00AA3BF6" w:rsidP="00E9654B">
      <w:pPr>
        <w:tabs>
          <w:tab w:val="left" w:pos="993"/>
        </w:tabs>
        <w:overflowPunct/>
        <w:autoSpaceDE/>
        <w:autoSpaceDN/>
        <w:adjustRightInd/>
        <w:ind w:left="720"/>
        <w:contextualSpacing/>
        <w:jc w:val="both"/>
        <w:rPr>
          <w:rFonts w:eastAsia="Calibri"/>
          <w:sz w:val="28"/>
          <w:szCs w:val="22"/>
          <w:lang w:val="kk-KZ" w:eastAsia="en-US"/>
        </w:rPr>
      </w:pPr>
      <w:r>
        <w:rPr>
          <w:rFonts w:eastAsia="Calibri"/>
          <w:sz w:val="28"/>
          <w:szCs w:val="22"/>
          <w:lang w:val="kk-KZ" w:eastAsia="en-US"/>
        </w:rPr>
        <w:t>10</w:t>
      </w:r>
      <w:r w:rsidR="00151C02">
        <w:rPr>
          <w:rFonts w:eastAsia="Calibri"/>
          <w:sz w:val="28"/>
          <w:szCs w:val="22"/>
          <w:lang w:val="kk-KZ" w:eastAsia="en-US"/>
        </w:rPr>
        <w:t xml:space="preserve"> және 11-</w:t>
      </w:r>
      <w:r w:rsidR="00E9544F" w:rsidRPr="00192302">
        <w:rPr>
          <w:rFonts w:eastAsia="Calibri"/>
          <w:sz w:val="28"/>
          <w:szCs w:val="22"/>
          <w:lang w:val="kk-KZ" w:eastAsia="en-US"/>
        </w:rPr>
        <w:t>тармақ</w:t>
      </w:r>
      <w:r w:rsidR="00D2740D">
        <w:rPr>
          <w:rFonts w:eastAsia="Calibri"/>
          <w:sz w:val="28"/>
          <w:szCs w:val="22"/>
          <w:lang w:val="kk-KZ" w:eastAsia="en-US"/>
        </w:rPr>
        <w:t>тар</w:t>
      </w:r>
      <w:r w:rsidR="00E9544F" w:rsidRPr="00192302">
        <w:rPr>
          <w:rFonts w:eastAsia="Calibri"/>
          <w:sz w:val="28"/>
          <w:szCs w:val="22"/>
          <w:lang w:val="kk-KZ" w:eastAsia="en-US"/>
        </w:rPr>
        <w:t xml:space="preserve"> мынадай редакцияда жазылсын:</w:t>
      </w:r>
    </w:p>
    <w:p w14:paraId="5529A8D5" w14:textId="77777777" w:rsidR="00C53001" w:rsidRPr="00C53001" w:rsidRDefault="00B3000F" w:rsidP="00C53001">
      <w:pPr>
        <w:tabs>
          <w:tab w:val="left" w:pos="993"/>
        </w:tabs>
        <w:overflowPunct/>
        <w:autoSpaceDE/>
        <w:autoSpaceDN/>
        <w:adjustRightInd/>
        <w:ind w:firstLine="709"/>
        <w:contextualSpacing/>
        <w:jc w:val="both"/>
        <w:rPr>
          <w:rFonts w:eastAsia="Calibri"/>
          <w:sz w:val="28"/>
          <w:szCs w:val="22"/>
          <w:lang w:val="kk-KZ" w:eastAsia="en-US"/>
        </w:rPr>
      </w:pPr>
      <w:r w:rsidRPr="00B3000F">
        <w:rPr>
          <w:rFonts w:eastAsia="Calibri"/>
          <w:sz w:val="28"/>
          <w:szCs w:val="22"/>
          <w:lang w:val="kk-KZ" w:eastAsia="en-US"/>
        </w:rPr>
        <w:t>«</w:t>
      </w:r>
      <w:r w:rsidR="00C53001" w:rsidRPr="00C53001">
        <w:rPr>
          <w:rFonts w:eastAsia="Calibri"/>
          <w:sz w:val="28"/>
          <w:szCs w:val="22"/>
          <w:lang w:val="kk-KZ" w:eastAsia="en-US"/>
        </w:rPr>
        <w:t>10. Аудиторлыққа кандидаттар мынадай пәндер бойынша емтихан тапсырады:</w:t>
      </w:r>
    </w:p>
    <w:p w14:paraId="3A3EC7C0" w14:textId="481FBCEF" w:rsidR="00C53001" w:rsidRPr="00C53001" w:rsidRDefault="00C53001" w:rsidP="00C53001">
      <w:pPr>
        <w:overflowPunct/>
        <w:autoSpaceDE/>
        <w:autoSpaceDN/>
        <w:adjustRightInd/>
        <w:ind w:firstLine="426"/>
        <w:contextualSpacing/>
        <w:jc w:val="both"/>
        <w:rPr>
          <w:rFonts w:eastAsia="Calibri"/>
          <w:sz w:val="28"/>
          <w:szCs w:val="22"/>
          <w:lang w:val="kk-KZ" w:eastAsia="en-US"/>
        </w:rPr>
      </w:pPr>
      <w:r w:rsidRPr="00C53001">
        <w:rPr>
          <w:rFonts w:eastAsia="Calibri"/>
          <w:sz w:val="28"/>
          <w:szCs w:val="22"/>
          <w:lang w:val="kk-KZ" w:eastAsia="en-US"/>
        </w:rPr>
        <w:t xml:space="preserve">    қаржылық есеп және халықаралық қаржылық есептілік стандарттары бойынша есептілік;</w:t>
      </w:r>
    </w:p>
    <w:p w14:paraId="1581D876" w14:textId="650A9724" w:rsidR="00C53001" w:rsidRPr="00C53001" w:rsidRDefault="00C53001" w:rsidP="00C53001">
      <w:pPr>
        <w:overflowPunct/>
        <w:autoSpaceDE/>
        <w:autoSpaceDN/>
        <w:adjustRightInd/>
        <w:ind w:firstLine="426"/>
        <w:contextualSpacing/>
        <w:jc w:val="both"/>
        <w:rPr>
          <w:rFonts w:eastAsia="Calibri"/>
          <w:sz w:val="28"/>
          <w:szCs w:val="22"/>
          <w:lang w:val="kk-KZ" w:eastAsia="en-US"/>
        </w:rPr>
      </w:pPr>
      <w:r w:rsidRPr="00C53001">
        <w:rPr>
          <w:rFonts w:eastAsia="Calibri"/>
          <w:sz w:val="28"/>
          <w:szCs w:val="22"/>
          <w:lang w:val="kk-KZ" w:eastAsia="en-US"/>
        </w:rPr>
        <w:t xml:space="preserve">    басқарушылық есеп;</w:t>
      </w:r>
    </w:p>
    <w:p w14:paraId="3159D3D3" w14:textId="648F0C86" w:rsidR="00C53001" w:rsidRPr="00C53001" w:rsidRDefault="00C53001" w:rsidP="00C53001">
      <w:pPr>
        <w:overflowPunct/>
        <w:autoSpaceDE/>
        <w:autoSpaceDN/>
        <w:adjustRightInd/>
        <w:ind w:firstLine="426"/>
        <w:contextualSpacing/>
        <w:jc w:val="both"/>
        <w:rPr>
          <w:rFonts w:eastAsia="Calibri"/>
          <w:sz w:val="28"/>
          <w:szCs w:val="22"/>
          <w:lang w:val="kk-KZ" w:eastAsia="en-US"/>
        </w:rPr>
      </w:pPr>
      <w:r w:rsidRPr="00C53001">
        <w:rPr>
          <w:rFonts w:eastAsia="Calibri"/>
          <w:sz w:val="28"/>
          <w:szCs w:val="22"/>
          <w:lang w:val="kk-KZ" w:eastAsia="en-US"/>
        </w:rPr>
        <w:t xml:space="preserve">    қаржы және қаржы менеджменті;</w:t>
      </w:r>
    </w:p>
    <w:p w14:paraId="5E201EE4" w14:textId="76607271" w:rsidR="00C53001" w:rsidRPr="00C53001" w:rsidRDefault="00C53001" w:rsidP="00C53001">
      <w:pPr>
        <w:overflowPunct/>
        <w:autoSpaceDE/>
        <w:autoSpaceDN/>
        <w:adjustRightInd/>
        <w:ind w:firstLine="426"/>
        <w:contextualSpacing/>
        <w:jc w:val="both"/>
        <w:rPr>
          <w:rFonts w:eastAsia="Calibri"/>
          <w:sz w:val="28"/>
          <w:szCs w:val="22"/>
          <w:lang w:val="kk-KZ" w:eastAsia="en-US"/>
        </w:rPr>
      </w:pPr>
      <w:r w:rsidRPr="00C53001">
        <w:rPr>
          <w:rFonts w:eastAsia="Calibri"/>
          <w:sz w:val="28"/>
          <w:szCs w:val="22"/>
          <w:lang w:val="kk-KZ" w:eastAsia="en-US"/>
        </w:rPr>
        <w:t xml:space="preserve">    салықтар;</w:t>
      </w:r>
    </w:p>
    <w:p w14:paraId="114DF77C" w14:textId="3B457CDE" w:rsidR="00C53001" w:rsidRPr="00C53001" w:rsidRDefault="00C53001" w:rsidP="00C53001">
      <w:pPr>
        <w:overflowPunct/>
        <w:autoSpaceDE/>
        <w:autoSpaceDN/>
        <w:adjustRightInd/>
        <w:ind w:firstLine="426"/>
        <w:contextualSpacing/>
        <w:jc w:val="both"/>
        <w:rPr>
          <w:rFonts w:eastAsia="Calibri"/>
          <w:sz w:val="28"/>
          <w:szCs w:val="22"/>
          <w:lang w:val="kk-KZ" w:eastAsia="en-US"/>
        </w:rPr>
      </w:pPr>
      <w:r w:rsidRPr="00C53001">
        <w:rPr>
          <w:rFonts w:eastAsia="Calibri"/>
          <w:sz w:val="28"/>
          <w:szCs w:val="22"/>
          <w:lang w:val="kk-KZ" w:eastAsia="en-US"/>
        </w:rPr>
        <w:t xml:space="preserve">    құқық (азаматтық құқық, банк ісі, сақтандыру және әлеуметтік заңнамасы);</w:t>
      </w:r>
    </w:p>
    <w:p w14:paraId="771BFDAD" w14:textId="4D767B34" w:rsidR="00C53001" w:rsidRPr="00C53001" w:rsidRDefault="00C53001" w:rsidP="00C53001">
      <w:pPr>
        <w:overflowPunct/>
        <w:autoSpaceDE/>
        <w:autoSpaceDN/>
        <w:adjustRightInd/>
        <w:ind w:firstLine="426"/>
        <w:contextualSpacing/>
        <w:jc w:val="both"/>
        <w:rPr>
          <w:rFonts w:eastAsia="Calibri"/>
          <w:sz w:val="28"/>
          <w:szCs w:val="22"/>
          <w:lang w:val="kk-KZ" w:eastAsia="en-US"/>
        </w:rPr>
      </w:pPr>
      <w:r w:rsidRPr="00C53001">
        <w:rPr>
          <w:rFonts w:eastAsia="Calibri"/>
          <w:sz w:val="28"/>
          <w:szCs w:val="22"/>
          <w:lang w:val="kk-KZ" w:eastAsia="en-US"/>
        </w:rPr>
        <w:t xml:space="preserve">    әдеп;</w:t>
      </w:r>
    </w:p>
    <w:p w14:paraId="07DFC771" w14:textId="70F4F785" w:rsidR="00C53001" w:rsidRPr="00C53001" w:rsidRDefault="00C53001" w:rsidP="00C53001">
      <w:pPr>
        <w:overflowPunct/>
        <w:autoSpaceDE/>
        <w:autoSpaceDN/>
        <w:adjustRightInd/>
        <w:ind w:firstLine="426"/>
        <w:contextualSpacing/>
        <w:jc w:val="both"/>
        <w:rPr>
          <w:rFonts w:eastAsia="Calibri"/>
          <w:sz w:val="28"/>
          <w:szCs w:val="22"/>
          <w:lang w:val="kk-KZ" w:eastAsia="en-US"/>
        </w:rPr>
      </w:pPr>
      <w:r w:rsidRPr="00C53001">
        <w:rPr>
          <w:rFonts w:eastAsia="Calibri"/>
          <w:sz w:val="28"/>
          <w:szCs w:val="22"/>
          <w:lang w:val="kk-KZ" w:eastAsia="en-US"/>
        </w:rPr>
        <w:t xml:space="preserve">    аудит.</w:t>
      </w:r>
    </w:p>
    <w:p w14:paraId="2EF2FB9D" w14:textId="107740EE" w:rsidR="00C53001" w:rsidRPr="00C53001" w:rsidRDefault="00C53001" w:rsidP="00C53001">
      <w:pPr>
        <w:tabs>
          <w:tab w:val="left" w:pos="993"/>
        </w:tabs>
        <w:overflowPunct/>
        <w:autoSpaceDE/>
        <w:autoSpaceDN/>
        <w:adjustRightInd/>
        <w:ind w:firstLine="709"/>
        <w:contextualSpacing/>
        <w:jc w:val="both"/>
        <w:rPr>
          <w:rFonts w:eastAsia="Calibri"/>
          <w:sz w:val="28"/>
          <w:szCs w:val="22"/>
          <w:lang w:val="kk-KZ" w:eastAsia="en-US"/>
        </w:rPr>
      </w:pPr>
      <w:r w:rsidRPr="00C53001">
        <w:rPr>
          <w:rFonts w:eastAsia="Calibri"/>
          <w:sz w:val="28"/>
          <w:szCs w:val="22"/>
          <w:lang w:val="kk-KZ" w:eastAsia="en-US"/>
        </w:rPr>
        <w:t>Associate Chartered Accountant (Эсоушиейт Чартерд Экаунтэнт) (ACA-ISAEW (Великобритания) ЭЙСИЭЙ АЙЭСЭЙИДАБЛЮ) – Қауымдастырылған Дипломды Бухгалтер, The Association of Chartered Certified Accountants (Зэ Исоушиэйшн оф Чартерд Сертифаид Экаунтэнтс) (ACCA (Великобритания) ЭЙСИСИЭЙ) – Сертификатталған Бухгалтерлер Қауымдастығы, Certified Public Accountant (Сертифаид Паблик Экаунтэнт) (CPA (США) СИПИЭЙ) – Сертификатталған Мемлекеттік Бухгалтер бухгалтерлік есеп және аудит саласындағы толық біліктіліктерінің бірі бар аудиторларға кандидаттар келесі пәндер бойынша емтихандар тапсырады:</w:t>
      </w:r>
    </w:p>
    <w:p w14:paraId="3AAB8D67" w14:textId="4A8C80B1" w:rsidR="00C53001" w:rsidRPr="00C53001" w:rsidRDefault="00C53001" w:rsidP="00C53001">
      <w:pPr>
        <w:tabs>
          <w:tab w:val="left" w:pos="993"/>
        </w:tabs>
        <w:overflowPunct/>
        <w:autoSpaceDE/>
        <w:autoSpaceDN/>
        <w:adjustRightInd/>
        <w:ind w:firstLine="709"/>
        <w:contextualSpacing/>
        <w:jc w:val="both"/>
        <w:rPr>
          <w:rFonts w:eastAsia="Calibri"/>
          <w:sz w:val="28"/>
          <w:szCs w:val="22"/>
          <w:lang w:val="kk-KZ" w:eastAsia="en-US"/>
        </w:rPr>
      </w:pPr>
      <w:r w:rsidRPr="00C53001">
        <w:rPr>
          <w:rFonts w:eastAsia="Calibri"/>
          <w:sz w:val="28"/>
          <w:szCs w:val="22"/>
          <w:lang w:val="kk-KZ" w:eastAsia="en-US"/>
        </w:rPr>
        <w:t>салықтар;</w:t>
      </w:r>
    </w:p>
    <w:p w14:paraId="625C7A50" w14:textId="3334EE79" w:rsidR="00C53001" w:rsidRPr="00C53001" w:rsidRDefault="00C53001" w:rsidP="00C53001">
      <w:pPr>
        <w:tabs>
          <w:tab w:val="left" w:pos="993"/>
        </w:tabs>
        <w:overflowPunct/>
        <w:autoSpaceDE/>
        <w:autoSpaceDN/>
        <w:adjustRightInd/>
        <w:ind w:firstLine="709"/>
        <w:contextualSpacing/>
        <w:jc w:val="both"/>
        <w:rPr>
          <w:rFonts w:eastAsia="Calibri"/>
          <w:sz w:val="28"/>
          <w:szCs w:val="22"/>
          <w:lang w:val="kk-KZ" w:eastAsia="en-US"/>
        </w:rPr>
      </w:pPr>
      <w:r w:rsidRPr="00C53001">
        <w:rPr>
          <w:rFonts w:eastAsia="Calibri"/>
          <w:sz w:val="28"/>
          <w:szCs w:val="22"/>
          <w:lang w:val="kk-KZ" w:eastAsia="en-US"/>
        </w:rPr>
        <w:lastRenderedPageBreak/>
        <w:t>құқық (азаматтық құқық, банк ісі, сақтандыру және әлеуметтік заңнамасы).</w:t>
      </w:r>
    </w:p>
    <w:p w14:paraId="10CD3D5C" w14:textId="2B31FECF" w:rsidR="00C53001" w:rsidRPr="00C53001" w:rsidRDefault="00C53001" w:rsidP="00C53001">
      <w:pPr>
        <w:tabs>
          <w:tab w:val="left" w:pos="993"/>
        </w:tabs>
        <w:overflowPunct/>
        <w:autoSpaceDE/>
        <w:autoSpaceDN/>
        <w:adjustRightInd/>
        <w:ind w:firstLine="709"/>
        <w:contextualSpacing/>
        <w:jc w:val="both"/>
        <w:rPr>
          <w:rFonts w:eastAsia="Calibri"/>
          <w:sz w:val="28"/>
          <w:szCs w:val="22"/>
          <w:lang w:val="kk-KZ" w:eastAsia="en-US"/>
        </w:rPr>
      </w:pPr>
      <w:r w:rsidRPr="00C53001">
        <w:rPr>
          <w:rFonts w:eastAsia="Calibri"/>
          <w:sz w:val="28"/>
          <w:szCs w:val="22"/>
          <w:lang w:val="kk-KZ" w:eastAsia="en-US"/>
        </w:rPr>
        <w:t>Бухгалтерлік есеп және аудит саласындағы Chartered Institute of Management Accountants (Чартерд Институт оф Маниджмэнт Экаунтэнтс) (CIMA (Ұлыбритания) СИАЙЭМЭЙ) – Басқарушы Бухгалтерлердің Дипломды Институты толық біліктілігі бар аудиторлыққа кандидаттар келесі пәндер бойынша емтихан тапсырады:</w:t>
      </w:r>
    </w:p>
    <w:p w14:paraId="2CB7B449" w14:textId="55F46314" w:rsidR="00C53001" w:rsidRPr="00C53001" w:rsidRDefault="00C53001" w:rsidP="00C53001">
      <w:pPr>
        <w:tabs>
          <w:tab w:val="left" w:pos="993"/>
        </w:tabs>
        <w:overflowPunct/>
        <w:autoSpaceDE/>
        <w:autoSpaceDN/>
        <w:adjustRightInd/>
        <w:ind w:firstLine="709"/>
        <w:contextualSpacing/>
        <w:jc w:val="both"/>
        <w:rPr>
          <w:rFonts w:eastAsia="Calibri"/>
          <w:sz w:val="28"/>
          <w:szCs w:val="22"/>
          <w:lang w:val="kk-KZ" w:eastAsia="en-US"/>
        </w:rPr>
      </w:pPr>
      <w:r w:rsidRPr="00C53001">
        <w:rPr>
          <w:rFonts w:eastAsia="Calibri"/>
          <w:sz w:val="28"/>
          <w:szCs w:val="22"/>
          <w:lang w:val="kk-KZ" w:eastAsia="en-US"/>
        </w:rPr>
        <w:t>қаржылық есеп және халықаралық қаржылық есептілік стандарттары бойынша есептілік;</w:t>
      </w:r>
    </w:p>
    <w:p w14:paraId="1E8C2166" w14:textId="45B60D9F" w:rsidR="00C53001" w:rsidRPr="00C53001" w:rsidRDefault="00C53001" w:rsidP="00C53001">
      <w:pPr>
        <w:tabs>
          <w:tab w:val="left" w:pos="993"/>
        </w:tabs>
        <w:overflowPunct/>
        <w:autoSpaceDE/>
        <w:autoSpaceDN/>
        <w:adjustRightInd/>
        <w:ind w:firstLine="709"/>
        <w:contextualSpacing/>
        <w:jc w:val="both"/>
        <w:rPr>
          <w:rFonts w:eastAsia="Calibri"/>
          <w:sz w:val="28"/>
          <w:szCs w:val="22"/>
          <w:lang w:val="kk-KZ" w:eastAsia="en-US"/>
        </w:rPr>
      </w:pPr>
      <w:r w:rsidRPr="00C53001">
        <w:rPr>
          <w:rFonts w:eastAsia="Calibri"/>
          <w:sz w:val="28"/>
          <w:szCs w:val="22"/>
          <w:lang w:val="kk-KZ" w:eastAsia="en-US"/>
        </w:rPr>
        <w:t>салықтар;</w:t>
      </w:r>
    </w:p>
    <w:p w14:paraId="00EA0779" w14:textId="6AD70E59" w:rsidR="00C53001" w:rsidRPr="00C53001" w:rsidRDefault="00C53001" w:rsidP="00C53001">
      <w:pPr>
        <w:tabs>
          <w:tab w:val="left" w:pos="993"/>
        </w:tabs>
        <w:overflowPunct/>
        <w:autoSpaceDE/>
        <w:autoSpaceDN/>
        <w:adjustRightInd/>
        <w:ind w:firstLine="709"/>
        <w:contextualSpacing/>
        <w:jc w:val="both"/>
        <w:rPr>
          <w:rFonts w:eastAsia="Calibri"/>
          <w:sz w:val="28"/>
          <w:szCs w:val="22"/>
          <w:lang w:val="kk-KZ" w:eastAsia="en-US"/>
        </w:rPr>
      </w:pPr>
      <w:r w:rsidRPr="00C53001">
        <w:rPr>
          <w:rFonts w:eastAsia="Calibri"/>
          <w:sz w:val="28"/>
          <w:szCs w:val="22"/>
          <w:lang w:val="kk-KZ" w:eastAsia="en-US"/>
        </w:rPr>
        <w:t>құқық (азаматтық құқық, банк ісі, сақтандыру және әлеуметтік заңнамасы);</w:t>
      </w:r>
    </w:p>
    <w:p w14:paraId="2D2D5006" w14:textId="077572EF" w:rsidR="00C53001" w:rsidRPr="00C53001" w:rsidRDefault="00C53001" w:rsidP="00C53001">
      <w:pPr>
        <w:tabs>
          <w:tab w:val="left" w:pos="993"/>
        </w:tabs>
        <w:overflowPunct/>
        <w:autoSpaceDE/>
        <w:autoSpaceDN/>
        <w:adjustRightInd/>
        <w:ind w:firstLine="709"/>
        <w:contextualSpacing/>
        <w:jc w:val="both"/>
        <w:rPr>
          <w:rFonts w:eastAsia="Calibri"/>
          <w:sz w:val="28"/>
          <w:szCs w:val="22"/>
          <w:lang w:val="kk-KZ" w:eastAsia="en-US"/>
        </w:rPr>
      </w:pPr>
      <w:r w:rsidRPr="00C53001">
        <w:rPr>
          <w:rFonts w:eastAsia="Calibri"/>
          <w:sz w:val="28"/>
          <w:szCs w:val="22"/>
          <w:lang w:val="kk-KZ" w:eastAsia="en-US"/>
        </w:rPr>
        <w:t>әдеп;</w:t>
      </w:r>
    </w:p>
    <w:p w14:paraId="3E63D052" w14:textId="4FF39CD2" w:rsidR="00C53001" w:rsidRPr="00C53001" w:rsidRDefault="00C53001" w:rsidP="00C53001">
      <w:pPr>
        <w:tabs>
          <w:tab w:val="left" w:pos="993"/>
        </w:tabs>
        <w:overflowPunct/>
        <w:autoSpaceDE/>
        <w:autoSpaceDN/>
        <w:adjustRightInd/>
        <w:ind w:firstLine="709"/>
        <w:contextualSpacing/>
        <w:jc w:val="both"/>
        <w:rPr>
          <w:rFonts w:eastAsia="Calibri"/>
          <w:sz w:val="28"/>
          <w:szCs w:val="22"/>
          <w:lang w:val="kk-KZ" w:eastAsia="en-US"/>
        </w:rPr>
      </w:pPr>
      <w:r w:rsidRPr="00C53001">
        <w:rPr>
          <w:rFonts w:eastAsia="Calibri"/>
          <w:sz w:val="28"/>
          <w:szCs w:val="22"/>
          <w:lang w:val="kk-KZ" w:eastAsia="en-US"/>
        </w:rPr>
        <w:t>аудит.</w:t>
      </w:r>
    </w:p>
    <w:p w14:paraId="163BAC7A" w14:textId="37EC0D36" w:rsidR="00C53001" w:rsidRPr="00C53001" w:rsidRDefault="00C53001" w:rsidP="00C53001">
      <w:pPr>
        <w:tabs>
          <w:tab w:val="left" w:pos="993"/>
        </w:tabs>
        <w:overflowPunct/>
        <w:autoSpaceDE/>
        <w:autoSpaceDN/>
        <w:adjustRightInd/>
        <w:ind w:firstLine="709"/>
        <w:contextualSpacing/>
        <w:jc w:val="both"/>
        <w:rPr>
          <w:rFonts w:eastAsia="Calibri"/>
          <w:sz w:val="28"/>
          <w:szCs w:val="22"/>
          <w:lang w:val="kk-KZ" w:eastAsia="en-US"/>
        </w:rPr>
      </w:pPr>
      <w:r w:rsidRPr="00C53001">
        <w:rPr>
          <w:rFonts w:eastAsia="Calibri"/>
          <w:sz w:val="28"/>
          <w:szCs w:val="22"/>
          <w:lang w:val="kk-KZ" w:eastAsia="en-US"/>
        </w:rPr>
        <w:t>Бухгалтерлік есеп саласындағы Institute of Financial Accountants (Институт оф Файнаншл Экаунтэнтс) (IFA Ұлыбритания) АЙФИЭЙ) – Қаржылық Бухгалтерлер Институты, Diploma in the International Financial Reporting (Диплоумэ ин зэ Интернашнэл Файнаншл Рипортин) (DipIFR ACCA (ДИайпиАЙЭФАР ЭЙСИСИЭЙ) – Халықаралық Қаржылық Есептілік Саласындағы Диплом толық біліктіліктерінің бірі бар аудиторлыққа кандидаттар келесі пәндер бойынша емтихан тапсырады:</w:t>
      </w:r>
    </w:p>
    <w:p w14:paraId="0A54757A" w14:textId="2D32F520" w:rsidR="00C53001" w:rsidRPr="00C53001" w:rsidRDefault="00C53001" w:rsidP="00C53001">
      <w:pPr>
        <w:tabs>
          <w:tab w:val="left" w:pos="993"/>
        </w:tabs>
        <w:overflowPunct/>
        <w:autoSpaceDE/>
        <w:autoSpaceDN/>
        <w:adjustRightInd/>
        <w:ind w:firstLine="709"/>
        <w:contextualSpacing/>
        <w:jc w:val="both"/>
        <w:rPr>
          <w:rFonts w:eastAsia="Calibri"/>
          <w:sz w:val="28"/>
          <w:szCs w:val="22"/>
          <w:lang w:val="kk-KZ" w:eastAsia="en-US"/>
        </w:rPr>
      </w:pPr>
      <w:r w:rsidRPr="00C53001">
        <w:rPr>
          <w:rFonts w:eastAsia="Calibri"/>
          <w:sz w:val="28"/>
          <w:szCs w:val="22"/>
          <w:lang w:val="kk-KZ" w:eastAsia="en-US"/>
        </w:rPr>
        <w:t>басқарушылық есеп;</w:t>
      </w:r>
    </w:p>
    <w:p w14:paraId="652B82CA" w14:textId="05F77118" w:rsidR="00C53001" w:rsidRPr="00C53001" w:rsidRDefault="00C53001" w:rsidP="00C53001">
      <w:pPr>
        <w:tabs>
          <w:tab w:val="left" w:pos="993"/>
        </w:tabs>
        <w:overflowPunct/>
        <w:autoSpaceDE/>
        <w:autoSpaceDN/>
        <w:adjustRightInd/>
        <w:ind w:firstLine="709"/>
        <w:contextualSpacing/>
        <w:jc w:val="both"/>
        <w:rPr>
          <w:rFonts w:eastAsia="Calibri"/>
          <w:sz w:val="28"/>
          <w:szCs w:val="22"/>
          <w:lang w:val="kk-KZ" w:eastAsia="en-US"/>
        </w:rPr>
      </w:pPr>
      <w:r w:rsidRPr="00C53001">
        <w:rPr>
          <w:rFonts w:eastAsia="Calibri"/>
          <w:sz w:val="28"/>
          <w:szCs w:val="22"/>
          <w:lang w:val="kk-KZ" w:eastAsia="en-US"/>
        </w:rPr>
        <w:t>қаржы және қаржы менеджменті;</w:t>
      </w:r>
    </w:p>
    <w:p w14:paraId="5145656F" w14:textId="16DFC2EC" w:rsidR="00C53001" w:rsidRPr="00C53001" w:rsidRDefault="00C53001" w:rsidP="00C53001">
      <w:pPr>
        <w:tabs>
          <w:tab w:val="left" w:pos="993"/>
        </w:tabs>
        <w:overflowPunct/>
        <w:autoSpaceDE/>
        <w:autoSpaceDN/>
        <w:adjustRightInd/>
        <w:ind w:firstLine="709"/>
        <w:contextualSpacing/>
        <w:jc w:val="both"/>
        <w:rPr>
          <w:rFonts w:eastAsia="Calibri"/>
          <w:sz w:val="28"/>
          <w:szCs w:val="22"/>
          <w:lang w:val="kk-KZ" w:eastAsia="en-US"/>
        </w:rPr>
      </w:pPr>
      <w:r w:rsidRPr="00C53001">
        <w:rPr>
          <w:rFonts w:eastAsia="Calibri"/>
          <w:sz w:val="28"/>
          <w:szCs w:val="22"/>
          <w:lang w:val="kk-KZ" w:eastAsia="en-US"/>
        </w:rPr>
        <w:t>салықтар;</w:t>
      </w:r>
    </w:p>
    <w:p w14:paraId="6E513C4C" w14:textId="51FEECFA" w:rsidR="00C53001" w:rsidRPr="00C53001" w:rsidRDefault="00C53001" w:rsidP="00C53001">
      <w:pPr>
        <w:tabs>
          <w:tab w:val="left" w:pos="993"/>
        </w:tabs>
        <w:overflowPunct/>
        <w:autoSpaceDE/>
        <w:autoSpaceDN/>
        <w:adjustRightInd/>
        <w:ind w:firstLine="709"/>
        <w:contextualSpacing/>
        <w:jc w:val="both"/>
        <w:rPr>
          <w:rFonts w:eastAsia="Calibri"/>
          <w:sz w:val="28"/>
          <w:szCs w:val="22"/>
          <w:lang w:val="kk-KZ" w:eastAsia="en-US"/>
        </w:rPr>
      </w:pPr>
      <w:r w:rsidRPr="00C53001">
        <w:rPr>
          <w:rFonts w:eastAsia="Calibri"/>
          <w:sz w:val="28"/>
          <w:szCs w:val="22"/>
          <w:lang w:val="kk-KZ" w:eastAsia="en-US"/>
        </w:rPr>
        <w:t>құқық (азаматтық құқық, банк ісі, сақтандыру және әлеуметтік заңнамасы);</w:t>
      </w:r>
    </w:p>
    <w:p w14:paraId="3D831BCE" w14:textId="44996C6B" w:rsidR="00C53001" w:rsidRPr="00C53001" w:rsidRDefault="00C53001" w:rsidP="00C53001">
      <w:pPr>
        <w:tabs>
          <w:tab w:val="left" w:pos="993"/>
        </w:tabs>
        <w:overflowPunct/>
        <w:autoSpaceDE/>
        <w:autoSpaceDN/>
        <w:adjustRightInd/>
        <w:ind w:firstLine="709"/>
        <w:contextualSpacing/>
        <w:jc w:val="both"/>
        <w:rPr>
          <w:rFonts w:eastAsia="Calibri"/>
          <w:sz w:val="28"/>
          <w:szCs w:val="22"/>
          <w:lang w:val="kk-KZ" w:eastAsia="en-US"/>
        </w:rPr>
      </w:pPr>
      <w:r w:rsidRPr="00C53001">
        <w:rPr>
          <w:rFonts w:eastAsia="Calibri"/>
          <w:sz w:val="28"/>
          <w:szCs w:val="22"/>
          <w:lang w:val="kk-KZ" w:eastAsia="en-US"/>
        </w:rPr>
        <w:t>әдеп;</w:t>
      </w:r>
    </w:p>
    <w:p w14:paraId="69CE92C3" w14:textId="00DB1DD1" w:rsidR="00C53001" w:rsidRPr="00C53001" w:rsidRDefault="00C53001" w:rsidP="00C53001">
      <w:pPr>
        <w:tabs>
          <w:tab w:val="left" w:pos="993"/>
        </w:tabs>
        <w:overflowPunct/>
        <w:autoSpaceDE/>
        <w:autoSpaceDN/>
        <w:adjustRightInd/>
        <w:ind w:firstLine="709"/>
        <w:contextualSpacing/>
        <w:jc w:val="both"/>
        <w:rPr>
          <w:rFonts w:eastAsia="Calibri"/>
          <w:sz w:val="28"/>
          <w:szCs w:val="22"/>
          <w:lang w:val="kk-KZ" w:eastAsia="en-US"/>
        </w:rPr>
      </w:pPr>
      <w:r w:rsidRPr="00C53001">
        <w:rPr>
          <w:rFonts w:eastAsia="Calibri"/>
          <w:sz w:val="28"/>
          <w:szCs w:val="22"/>
          <w:lang w:val="kk-KZ" w:eastAsia="en-US"/>
        </w:rPr>
        <w:t>аудит.</w:t>
      </w:r>
    </w:p>
    <w:p w14:paraId="34E13661" w14:textId="5A5987F2" w:rsidR="00C53001" w:rsidRPr="00C53001" w:rsidRDefault="001B7A86" w:rsidP="00C53001">
      <w:pPr>
        <w:tabs>
          <w:tab w:val="left" w:pos="993"/>
        </w:tabs>
        <w:overflowPunct/>
        <w:autoSpaceDE/>
        <w:autoSpaceDN/>
        <w:adjustRightInd/>
        <w:ind w:firstLine="709"/>
        <w:contextualSpacing/>
        <w:jc w:val="both"/>
        <w:rPr>
          <w:rFonts w:eastAsia="Calibri"/>
          <w:sz w:val="28"/>
          <w:szCs w:val="22"/>
          <w:lang w:val="kk-KZ" w:eastAsia="en-US"/>
        </w:rPr>
      </w:pPr>
      <w:r>
        <w:rPr>
          <w:rFonts w:eastAsia="Calibri"/>
          <w:sz w:val="28"/>
          <w:szCs w:val="22"/>
          <w:lang w:val="kk-KZ" w:eastAsia="en-US"/>
        </w:rPr>
        <w:t>А</w:t>
      </w:r>
      <w:r w:rsidR="00C53001" w:rsidRPr="00C53001">
        <w:rPr>
          <w:rFonts w:eastAsia="Calibri"/>
          <w:sz w:val="28"/>
          <w:szCs w:val="22"/>
          <w:lang w:val="kk-KZ" w:eastAsia="en-US"/>
        </w:rPr>
        <w:t xml:space="preserve">двокатқа немесе нотариусқа, не судьяға біліктілік емтиханын тапсырған, не лицензиясы бар, не аттестаттаудан өткен аудиторларға кандидаттар </w:t>
      </w:r>
      <w:r w:rsidR="00C53001">
        <w:rPr>
          <w:rFonts w:eastAsia="Calibri"/>
          <w:sz w:val="28"/>
          <w:szCs w:val="22"/>
          <w:lang w:val="kk-KZ" w:eastAsia="en-US"/>
        </w:rPr>
        <w:t>«</w:t>
      </w:r>
      <w:r w:rsidR="00C53001" w:rsidRPr="00C53001">
        <w:rPr>
          <w:rFonts w:eastAsia="Calibri"/>
          <w:sz w:val="28"/>
          <w:szCs w:val="22"/>
          <w:lang w:val="kk-KZ" w:eastAsia="en-US"/>
        </w:rPr>
        <w:t>құқық</w:t>
      </w:r>
      <w:r w:rsidR="00C53001">
        <w:rPr>
          <w:rFonts w:eastAsia="Calibri"/>
          <w:sz w:val="28"/>
          <w:szCs w:val="22"/>
          <w:lang w:val="kk-KZ" w:eastAsia="en-US"/>
        </w:rPr>
        <w:t>»</w:t>
      </w:r>
      <w:r w:rsidR="00C53001" w:rsidRPr="00C53001">
        <w:rPr>
          <w:rFonts w:eastAsia="Calibri"/>
          <w:sz w:val="28"/>
          <w:szCs w:val="22"/>
          <w:lang w:val="kk-KZ" w:eastAsia="en-US"/>
        </w:rPr>
        <w:t xml:space="preserve"> пәні бойынша емтихан тапсырудан босатылады.</w:t>
      </w:r>
    </w:p>
    <w:p w14:paraId="68FC85E1" w14:textId="26BDF8CD" w:rsidR="00AA3BF6" w:rsidRDefault="00C53001" w:rsidP="00C53001">
      <w:pPr>
        <w:tabs>
          <w:tab w:val="left" w:pos="993"/>
        </w:tabs>
        <w:overflowPunct/>
        <w:autoSpaceDE/>
        <w:autoSpaceDN/>
        <w:adjustRightInd/>
        <w:ind w:firstLine="709"/>
        <w:contextualSpacing/>
        <w:jc w:val="both"/>
        <w:rPr>
          <w:rFonts w:eastAsia="Calibri"/>
          <w:sz w:val="28"/>
          <w:szCs w:val="22"/>
          <w:lang w:val="kk-KZ" w:eastAsia="en-US"/>
        </w:rPr>
      </w:pPr>
      <w:r>
        <w:rPr>
          <w:rFonts w:eastAsia="Calibri"/>
          <w:sz w:val="28"/>
          <w:szCs w:val="22"/>
          <w:lang w:val="kk-KZ" w:eastAsia="en-US"/>
        </w:rPr>
        <w:t>«</w:t>
      </w:r>
      <w:r w:rsidRPr="00C53001">
        <w:rPr>
          <w:rFonts w:eastAsia="Calibri"/>
          <w:sz w:val="28"/>
          <w:szCs w:val="22"/>
          <w:lang w:val="kk-KZ" w:eastAsia="en-US"/>
        </w:rPr>
        <w:t>Қаржы және бизнесті басқару</w:t>
      </w:r>
      <w:r>
        <w:rPr>
          <w:rFonts w:eastAsia="Calibri"/>
          <w:sz w:val="28"/>
          <w:szCs w:val="22"/>
          <w:lang w:val="kk-KZ" w:eastAsia="en-US"/>
        </w:rPr>
        <w:t>»</w:t>
      </w:r>
      <w:r w:rsidRPr="00C53001">
        <w:rPr>
          <w:rFonts w:eastAsia="Calibri"/>
          <w:sz w:val="28"/>
          <w:szCs w:val="22"/>
          <w:lang w:val="kk-KZ" w:eastAsia="en-US"/>
        </w:rPr>
        <w:t xml:space="preserve"> The Association of Chartered Certified Accountants (Зэ Исоушиэйшн оф Чартерд Сертифаид Экаунтэнтс) (ACCA (Ұлыбритания) ЭЙСИСИЭЙ) – Сертификатталған Бухгалтерлер Қауымдастығы дипломының </w:t>
      </w:r>
      <w:r>
        <w:rPr>
          <w:rFonts w:eastAsia="Calibri"/>
          <w:sz w:val="28"/>
          <w:szCs w:val="22"/>
          <w:lang w:val="kk-KZ" w:eastAsia="en-US"/>
        </w:rPr>
        <w:t>«</w:t>
      </w:r>
      <w:r w:rsidRPr="00C53001">
        <w:rPr>
          <w:rFonts w:eastAsia="Calibri"/>
          <w:sz w:val="28"/>
          <w:szCs w:val="22"/>
          <w:lang w:val="kk-KZ" w:eastAsia="en-US"/>
        </w:rPr>
        <w:t>Бизнестің тиімділігін басқару</w:t>
      </w:r>
      <w:r>
        <w:rPr>
          <w:rFonts w:eastAsia="Calibri"/>
          <w:sz w:val="28"/>
          <w:szCs w:val="22"/>
          <w:lang w:val="kk-KZ" w:eastAsia="en-US"/>
        </w:rPr>
        <w:t>», «</w:t>
      </w:r>
      <w:r w:rsidRPr="00C53001">
        <w:rPr>
          <w:rFonts w:eastAsia="Calibri"/>
          <w:sz w:val="28"/>
          <w:szCs w:val="22"/>
          <w:lang w:val="kk-KZ" w:eastAsia="en-US"/>
        </w:rPr>
        <w:t>Қаржылық есептілік</w:t>
      </w:r>
      <w:r>
        <w:rPr>
          <w:rFonts w:eastAsia="Calibri"/>
          <w:sz w:val="28"/>
          <w:szCs w:val="22"/>
          <w:lang w:val="kk-KZ" w:eastAsia="en-US"/>
        </w:rPr>
        <w:t>»</w:t>
      </w:r>
      <w:r w:rsidRPr="00C53001">
        <w:rPr>
          <w:rFonts w:eastAsia="Calibri"/>
          <w:sz w:val="28"/>
          <w:szCs w:val="22"/>
          <w:lang w:val="kk-KZ" w:eastAsia="en-US"/>
        </w:rPr>
        <w:t xml:space="preserve">, </w:t>
      </w:r>
      <w:r>
        <w:rPr>
          <w:rFonts w:eastAsia="Calibri"/>
          <w:sz w:val="28"/>
          <w:szCs w:val="22"/>
          <w:lang w:val="kk-KZ" w:eastAsia="en-US"/>
        </w:rPr>
        <w:t>«</w:t>
      </w:r>
      <w:r w:rsidRPr="00C53001">
        <w:rPr>
          <w:rFonts w:eastAsia="Calibri"/>
          <w:sz w:val="28"/>
          <w:szCs w:val="22"/>
          <w:lang w:val="kk-KZ" w:eastAsia="en-US"/>
        </w:rPr>
        <w:t>Қаржы менеджменті</w:t>
      </w:r>
      <w:r>
        <w:rPr>
          <w:rFonts w:eastAsia="Calibri"/>
          <w:sz w:val="28"/>
          <w:szCs w:val="22"/>
          <w:lang w:val="kk-KZ" w:eastAsia="en-US"/>
        </w:rPr>
        <w:t>», «</w:t>
      </w:r>
      <w:r w:rsidRPr="00C53001">
        <w:rPr>
          <w:rFonts w:eastAsia="Calibri"/>
          <w:sz w:val="28"/>
          <w:szCs w:val="22"/>
          <w:lang w:val="kk-KZ" w:eastAsia="en-US"/>
        </w:rPr>
        <w:t>Аудит және ілеспе қызметтер</w:t>
      </w:r>
      <w:r>
        <w:rPr>
          <w:rFonts w:eastAsia="Calibri"/>
          <w:sz w:val="28"/>
          <w:szCs w:val="22"/>
          <w:lang w:val="kk-KZ" w:eastAsia="en-US"/>
        </w:rPr>
        <w:t>»</w:t>
      </w:r>
      <w:r w:rsidRPr="00C53001">
        <w:rPr>
          <w:rFonts w:eastAsia="Calibri"/>
          <w:sz w:val="28"/>
          <w:szCs w:val="22"/>
          <w:lang w:val="kk-KZ" w:eastAsia="en-US"/>
        </w:rPr>
        <w:t xml:space="preserve">, </w:t>
      </w:r>
      <w:r>
        <w:rPr>
          <w:rFonts w:eastAsia="Calibri"/>
          <w:sz w:val="28"/>
          <w:szCs w:val="22"/>
          <w:lang w:val="kk-KZ" w:eastAsia="en-US"/>
        </w:rPr>
        <w:t>«</w:t>
      </w:r>
      <w:r w:rsidRPr="00C53001">
        <w:rPr>
          <w:rFonts w:eastAsia="Calibri"/>
          <w:sz w:val="28"/>
          <w:szCs w:val="22"/>
          <w:lang w:val="kk-KZ" w:eastAsia="en-US"/>
        </w:rPr>
        <w:t>Кәсіби әдеп</w:t>
      </w:r>
      <w:r>
        <w:rPr>
          <w:rFonts w:eastAsia="Calibri"/>
          <w:sz w:val="28"/>
          <w:szCs w:val="22"/>
          <w:lang w:val="kk-KZ" w:eastAsia="en-US"/>
        </w:rPr>
        <w:t>»</w:t>
      </w:r>
      <w:r w:rsidRPr="00C53001">
        <w:rPr>
          <w:rFonts w:eastAsia="Calibri"/>
          <w:sz w:val="28"/>
          <w:szCs w:val="22"/>
          <w:lang w:val="kk-KZ" w:eastAsia="en-US"/>
        </w:rPr>
        <w:t xml:space="preserve"> сертификаттары бар аудиторларға үміткерлер тиісті емт</w:t>
      </w:r>
      <w:r>
        <w:rPr>
          <w:rFonts w:eastAsia="Calibri"/>
          <w:sz w:val="28"/>
          <w:szCs w:val="22"/>
          <w:lang w:val="kk-KZ" w:eastAsia="en-US"/>
        </w:rPr>
        <w:t>ихандарды тапсырудан босатылады</w:t>
      </w:r>
      <w:r w:rsidR="00AA3BF6" w:rsidRPr="00AA3BF6">
        <w:rPr>
          <w:rFonts w:eastAsia="Calibri"/>
          <w:sz w:val="28"/>
          <w:szCs w:val="22"/>
          <w:lang w:val="kk-KZ" w:eastAsia="en-US"/>
        </w:rPr>
        <w:t>.</w:t>
      </w:r>
      <w:r w:rsidR="00B3000F">
        <w:rPr>
          <w:rFonts w:eastAsia="Calibri"/>
          <w:sz w:val="28"/>
          <w:szCs w:val="22"/>
          <w:lang w:val="kk-KZ" w:eastAsia="en-US"/>
        </w:rPr>
        <w:t>»;</w:t>
      </w:r>
    </w:p>
    <w:p w14:paraId="0AE033D1" w14:textId="601800D1" w:rsidR="00AA3BF6" w:rsidRDefault="00AB36B8" w:rsidP="00AB36B8">
      <w:pPr>
        <w:tabs>
          <w:tab w:val="left" w:pos="993"/>
        </w:tabs>
        <w:overflowPunct/>
        <w:autoSpaceDE/>
        <w:autoSpaceDN/>
        <w:adjustRightInd/>
        <w:ind w:firstLine="709"/>
        <w:contextualSpacing/>
        <w:jc w:val="both"/>
        <w:rPr>
          <w:rFonts w:eastAsia="Calibri"/>
          <w:sz w:val="28"/>
          <w:szCs w:val="22"/>
          <w:lang w:val="kk-KZ" w:eastAsia="en-US"/>
        </w:rPr>
      </w:pPr>
      <w:r w:rsidRPr="00AB36B8">
        <w:rPr>
          <w:rFonts w:eastAsia="Calibri"/>
          <w:sz w:val="28"/>
          <w:szCs w:val="22"/>
          <w:lang w:val="kk-KZ" w:eastAsia="en-US"/>
        </w:rPr>
        <w:t xml:space="preserve">11. </w:t>
      </w:r>
      <w:r w:rsidR="008E180B" w:rsidRPr="008E180B">
        <w:rPr>
          <w:rFonts w:eastAsia="Calibri"/>
          <w:sz w:val="28"/>
          <w:szCs w:val="22"/>
          <w:lang w:val="kk-KZ" w:eastAsia="en-US"/>
        </w:rPr>
        <w:t xml:space="preserve">Аттестаттауды ойдағыдай аяқтаған адамдарға Комиссияның шешiмiмен </w:t>
      </w:r>
      <w:r w:rsidR="008E180B">
        <w:rPr>
          <w:rFonts w:eastAsia="Calibri"/>
          <w:sz w:val="28"/>
          <w:szCs w:val="22"/>
          <w:lang w:val="kk-KZ" w:eastAsia="en-US"/>
        </w:rPr>
        <w:t>«</w:t>
      </w:r>
      <w:r w:rsidR="008E180B" w:rsidRPr="008E180B">
        <w:rPr>
          <w:rFonts w:eastAsia="Calibri"/>
          <w:sz w:val="28"/>
          <w:szCs w:val="22"/>
          <w:lang w:val="kk-KZ" w:eastAsia="en-US"/>
        </w:rPr>
        <w:t>аудитор</w:t>
      </w:r>
      <w:r w:rsidR="008E180B">
        <w:rPr>
          <w:rFonts w:eastAsia="Calibri"/>
          <w:sz w:val="28"/>
          <w:szCs w:val="22"/>
          <w:lang w:val="kk-KZ" w:eastAsia="en-US"/>
        </w:rPr>
        <w:t>»</w:t>
      </w:r>
      <w:r w:rsidR="008E180B" w:rsidRPr="008E180B">
        <w:rPr>
          <w:rFonts w:eastAsia="Calibri"/>
          <w:sz w:val="28"/>
          <w:szCs w:val="22"/>
          <w:lang w:val="kk-KZ" w:eastAsia="en-US"/>
        </w:rPr>
        <w:t xml:space="preserve"> бiлiктiлiгiн беру туралы бiлiктiлiк куәлiгi және бiлiктiлiк куәлiгiнiң нөмiрi, тегi, аты, сондай-ақ өзiнiң қалауымен – әкесiнiң аты (бар болса) көрсетiлген аудитордың жеке мөрi берiледi</w:t>
      </w:r>
      <w:r w:rsidRPr="00AB36B8">
        <w:rPr>
          <w:rFonts w:eastAsia="Calibri"/>
          <w:sz w:val="28"/>
          <w:szCs w:val="22"/>
          <w:lang w:val="kk-KZ" w:eastAsia="en-US"/>
        </w:rPr>
        <w:t>.</w:t>
      </w:r>
      <w:r w:rsidR="00B3000F">
        <w:rPr>
          <w:rFonts w:eastAsia="Calibri"/>
          <w:sz w:val="28"/>
          <w:szCs w:val="22"/>
          <w:lang w:val="kk-KZ" w:eastAsia="en-US"/>
        </w:rPr>
        <w:t>»;</w:t>
      </w:r>
    </w:p>
    <w:p w14:paraId="2A12BF05" w14:textId="01611BE0" w:rsidR="00AB36B8" w:rsidRDefault="00AB36B8" w:rsidP="00AB36B8">
      <w:pPr>
        <w:tabs>
          <w:tab w:val="left" w:pos="993"/>
        </w:tabs>
        <w:overflowPunct/>
        <w:autoSpaceDE/>
        <w:autoSpaceDN/>
        <w:adjustRightInd/>
        <w:ind w:firstLine="720"/>
        <w:contextualSpacing/>
        <w:jc w:val="both"/>
        <w:rPr>
          <w:rFonts w:eastAsia="Calibri"/>
          <w:sz w:val="28"/>
          <w:szCs w:val="22"/>
          <w:lang w:val="kk-KZ" w:eastAsia="en-US"/>
        </w:rPr>
      </w:pPr>
      <w:r>
        <w:rPr>
          <w:rFonts w:eastAsia="Calibri"/>
          <w:sz w:val="28"/>
          <w:szCs w:val="22"/>
          <w:lang w:val="kk-KZ" w:eastAsia="en-US"/>
        </w:rPr>
        <w:t>20</w:t>
      </w:r>
      <w:r w:rsidR="008E180B">
        <w:rPr>
          <w:rFonts w:eastAsia="Calibri"/>
          <w:sz w:val="28"/>
          <w:szCs w:val="22"/>
          <w:lang w:val="kk-KZ" w:eastAsia="en-US"/>
        </w:rPr>
        <w:t>-</w:t>
      </w:r>
      <w:r w:rsidRPr="00AB36B8">
        <w:rPr>
          <w:rFonts w:eastAsia="Calibri"/>
          <w:sz w:val="28"/>
          <w:szCs w:val="22"/>
          <w:lang w:val="kk-KZ" w:eastAsia="en-US"/>
        </w:rPr>
        <w:t>тармақ мынадай редакцияда жазылсын:</w:t>
      </w:r>
    </w:p>
    <w:p w14:paraId="48A811C5" w14:textId="2CB63F73" w:rsidR="00535966" w:rsidRPr="00535966" w:rsidRDefault="00B3000F" w:rsidP="00535966">
      <w:pPr>
        <w:tabs>
          <w:tab w:val="left" w:pos="993"/>
        </w:tabs>
        <w:overflowPunct/>
        <w:autoSpaceDE/>
        <w:autoSpaceDN/>
        <w:adjustRightInd/>
        <w:ind w:firstLine="709"/>
        <w:contextualSpacing/>
        <w:jc w:val="both"/>
        <w:rPr>
          <w:rFonts w:eastAsia="Calibri"/>
          <w:sz w:val="28"/>
          <w:szCs w:val="22"/>
          <w:lang w:val="kk-KZ" w:eastAsia="en-US"/>
        </w:rPr>
      </w:pPr>
      <w:r>
        <w:rPr>
          <w:rFonts w:eastAsia="Calibri"/>
          <w:sz w:val="28"/>
          <w:szCs w:val="22"/>
          <w:lang w:val="kk-KZ" w:eastAsia="en-US"/>
        </w:rPr>
        <w:t>«</w:t>
      </w:r>
      <w:r w:rsidR="00AB36B8" w:rsidRPr="00AB36B8">
        <w:rPr>
          <w:rFonts w:eastAsia="Calibri"/>
          <w:sz w:val="28"/>
          <w:szCs w:val="22"/>
          <w:lang w:val="kk-KZ" w:eastAsia="en-US"/>
        </w:rPr>
        <w:t xml:space="preserve">20. </w:t>
      </w:r>
      <w:r w:rsidR="000F5B86" w:rsidRPr="000F5B86">
        <w:rPr>
          <w:rFonts w:eastAsia="Calibri"/>
          <w:sz w:val="28"/>
          <w:szCs w:val="22"/>
          <w:lang w:val="kk-KZ" w:eastAsia="en-US"/>
        </w:rPr>
        <w:t>Комиссия аудиторлыққа кандидаттарды қағазбен, қаламсаппен, калькулятормен қамтамасыз етеді, сондай-ақ емтихан жұмыстарын жинауды және оларды актімен уәкілетті органның өкіліне беруді жүзеге асырады</w:t>
      </w:r>
      <w:r w:rsidR="00535966" w:rsidRPr="00535966">
        <w:rPr>
          <w:rFonts w:eastAsia="Calibri"/>
          <w:sz w:val="28"/>
          <w:szCs w:val="22"/>
          <w:lang w:val="kk-KZ" w:eastAsia="en-US"/>
        </w:rPr>
        <w:t>.</w:t>
      </w:r>
    </w:p>
    <w:p w14:paraId="72BE95D8" w14:textId="77777777" w:rsidR="00535966" w:rsidRPr="00535966" w:rsidRDefault="00535966" w:rsidP="00535966">
      <w:pPr>
        <w:tabs>
          <w:tab w:val="left" w:pos="993"/>
        </w:tabs>
        <w:overflowPunct/>
        <w:autoSpaceDE/>
        <w:autoSpaceDN/>
        <w:adjustRightInd/>
        <w:ind w:firstLine="709"/>
        <w:contextualSpacing/>
        <w:jc w:val="both"/>
        <w:rPr>
          <w:rFonts w:eastAsia="Calibri"/>
          <w:sz w:val="28"/>
          <w:szCs w:val="22"/>
          <w:lang w:val="kk-KZ" w:eastAsia="en-US"/>
        </w:rPr>
      </w:pPr>
    </w:p>
    <w:p w14:paraId="6F1BA55A" w14:textId="0C7A38C5" w:rsidR="00AA3BF6" w:rsidRDefault="000F5B86" w:rsidP="00535966">
      <w:pPr>
        <w:tabs>
          <w:tab w:val="left" w:pos="993"/>
        </w:tabs>
        <w:overflowPunct/>
        <w:autoSpaceDE/>
        <w:autoSpaceDN/>
        <w:adjustRightInd/>
        <w:ind w:firstLine="709"/>
        <w:contextualSpacing/>
        <w:jc w:val="both"/>
        <w:rPr>
          <w:rFonts w:eastAsia="Calibri"/>
          <w:sz w:val="28"/>
          <w:szCs w:val="22"/>
          <w:lang w:val="kk-KZ" w:eastAsia="en-US"/>
        </w:rPr>
      </w:pPr>
      <w:r w:rsidRPr="000F5B86">
        <w:rPr>
          <w:rFonts w:eastAsia="Calibri"/>
          <w:sz w:val="28"/>
          <w:szCs w:val="22"/>
          <w:lang w:val="kk-KZ" w:eastAsia="en-US"/>
        </w:rPr>
        <w:lastRenderedPageBreak/>
        <w:t>Емтихан өткізуге арналған үй-жай бейнетіркеу құралдарымен жабдықталады. Емтиханның бейнежазбасы 5 (бес) жыл сақталады</w:t>
      </w:r>
      <w:r w:rsidR="00535966" w:rsidRPr="00535966">
        <w:rPr>
          <w:rFonts w:eastAsia="Calibri"/>
          <w:sz w:val="28"/>
          <w:szCs w:val="22"/>
          <w:lang w:val="kk-KZ" w:eastAsia="en-US"/>
        </w:rPr>
        <w:t>.</w:t>
      </w:r>
      <w:r w:rsidR="00B3000F">
        <w:rPr>
          <w:rFonts w:eastAsia="Calibri"/>
          <w:sz w:val="28"/>
          <w:szCs w:val="22"/>
          <w:lang w:val="kk-KZ" w:eastAsia="en-US"/>
        </w:rPr>
        <w:t>»;</w:t>
      </w:r>
    </w:p>
    <w:p w14:paraId="411D8523" w14:textId="2C58070C" w:rsidR="00B3000F" w:rsidRDefault="00B3000F" w:rsidP="00AB36B8">
      <w:pPr>
        <w:tabs>
          <w:tab w:val="left" w:pos="993"/>
        </w:tabs>
        <w:overflowPunct/>
        <w:autoSpaceDE/>
        <w:autoSpaceDN/>
        <w:adjustRightInd/>
        <w:ind w:firstLine="720"/>
        <w:contextualSpacing/>
        <w:jc w:val="both"/>
        <w:rPr>
          <w:rFonts w:eastAsia="Calibri"/>
          <w:sz w:val="28"/>
          <w:szCs w:val="22"/>
          <w:lang w:val="kk-KZ" w:eastAsia="en-US"/>
        </w:rPr>
      </w:pPr>
      <w:r w:rsidRPr="00B3000F">
        <w:rPr>
          <w:rFonts w:eastAsia="Calibri"/>
          <w:sz w:val="28"/>
          <w:szCs w:val="22"/>
          <w:lang w:val="kk-KZ" w:eastAsia="en-US"/>
        </w:rPr>
        <w:t>2</w:t>
      </w:r>
      <w:r>
        <w:rPr>
          <w:rFonts w:eastAsia="Calibri"/>
          <w:sz w:val="28"/>
          <w:szCs w:val="22"/>
          <w:lang w:val="kk-KZ" w:eastAsia="en-US"/>
        </w:rPr>
        <w:t>3</w:t>
      </w:r>
      <w:r w:rsidR="00535966">
        <w:rPr>
          <w:rFonts w:eastAsia="Calibri"/>
          <w:sz w:val="28"/>
          <w:szCs w:val="22"/>
          <w:lang w:val="kk-KZ" w:eastAsia="en-US"/>
        </w:rPr>
        <w:t xml:space="preserve"> ж</w:t>
      </w:r>
      <w:r w:rsidR="00EF613B">
        <w:rPr>
          <w:rFonts w:eastAsia="Calibri"/>
          <w:sz w:val="28"/>
          <w:szCs w:val="22"/>
          <w:lang w:val="kk-KZ" w:eastAsia="en-US"/>
        </w:rPr>
        <w:t>ә</w:t>
      </w:r>
      <w:r w:rsidR="00535966">
        <w:rPr>
          <w:rFonts w:eastAsia="Calibri"/>
          <w:sz w:val="28"/>
          <w:szCs w:val="22"/>
          <w:lang w:val="kk-KZ" w:eastAsia="en-US"/>
        </w:rPr>
        <w:t xml:space="preserve">не </w:t>
      </w:r>
      <w:r w:rsidR="00EF613B">
        <w:rPr>
          <w:rFonts w:eastAsia="Calibri"/>
          <w:sz w:val="28"/>
          <w:szCs w:val="22"/>
          <w:lang w:val="kk-KZ" w:eastAsia="en-US"/>
        </w:rPr>
        <w:t>24-</w:t>
      </w:r>
      <w:r w:rsidRPr="00B3000F">
        <w:rPr>
          <w:rFonts w:eastAsia="Calibri"/>
          <w:sz w:val="28"/>
          <w:szCs w:val="22"/>
          <w:lang w:val="kk-KZ" w:eastAsia="en-US"/>
        </w:rPr>
        <w:t>тармақ</w:t>
      </w:r>
      <w:r w:rsidR="00535966">
        <w:rPr>
          <w:rFonts w:eastAsia="Calibri"/>
          <w:sz w:val="28"/>
          <w:szCs w:val="22"/>
          <w:lang w:val="kk-KZ" w:eastAsia="en-US"/>
        </w:rPr>
        <w:t>тар</w:t>
      </w:r>
      <w:r w:rsidRPr="00B3000F">
        <w:rPr>
          <w:rFonts w:eastAsia="Calibri"/>
          <w:sz w:val="28"/>
          <w:szCs w:val="22"/>
          <w:lang w:val="kk-KZ" w:eastAsia="en-US"/>
        </w:rPr>
        <w:t xml:space="preserve"> мынадай редакцияда жазылсын:</w:t>
      </w:r>
    </w:p>
    <w:p w14:paraId="2ABBFBB8" w14:textId="6F446F0D" w:rsidR="00B3000F" w:rsidRPr="00B3000F" w:rsidRDefault="00B3000F" w:rsidP="00B3000F">
      <w:pPr>
        <w:tabs>
          <w:tab w:val="left" w:pos="993"/>
        </w:tabs>
        <w:overflowPunct/>
        <w:autoSpaceDE/>
        <w:autoSpaceDN/>
        <w:adjustRightInd/>
        <w:ind w:firstLine="720"/>
        <w:contextualSpacing/>
        <w:jc w:val="both"/>
        <w:rPr>
          <w:rFonts w:eastAsia="Calibri"/>
          <w:sz w:val="28"/>
          <w:szCs w:val="22"/>
          <w:lang w:val="kk-KZ" w:eastAsia="en-US"/>
        </w:rPr>
      </w:pPr>
      <w:r>
        <w:rPr>
          <w:rFonts w:eastAsia="Calibri"/>
          <w:sz w:val="28"/>
          <w:szCs w:val="22"/>
          <w:lang w:val="kk-KZ" w:eastAsia="en-US"/>
        </w:rPr>
        <w:t>«</w:t>
      </w:r>
      <w:r w:rsidRPr="00B3000F">
        <w:rPr>
          <w:rFonts w:eastAsia="Calibri"/>
          <w:sz w:val="28"/>
          <w:szCs w:val="22"/>
          <w:lang w:val="kk-KZ" w:eastAsia="en-US"/>
        </w:rPr>
        <w:t xml:space="preserve">23. </w:t>
      </w:r>
      <w:r w:rsidR="00A400FB" w:rsidRPr="00A400FB">
        <w:rPr>
          <w:rFonts w:eastAsia="Calibri"/>
          <w:sz w:val="28"/>
          <w:szCs w:val="22"/>
          <w:lang w:val="kk-KZ" w:eastAsia="en-US"/>
        </w:rPr>
        <w:t>Емтихандар аяқталғаннан кейiн уәкілетті органның өкілі емтихан жұмыстарына кандидаттың аты-жөнiн көрсетпей, төрт мағыналы код қою арқылы кодтайды, ол сол сәтте емтихан карточкасына көшiрiледi</w:t>
      </w:r>
      <w:r w:rsidRPr="00B3000F">
        <w:rPr>
          <w:rFonts w:eastAsia="Calibri"/>
          <w:sz w:val="28"/>
          <w:szCs w:val="22"/>
          <w:lang w:val="kk-KZ" w:eastAsia="en-US"/>
        </w:rPr>
        <w:t>.</w:t>
      </w:r>
    </w:p>
    <w:p w14:paraId="08B49EC2" w14:textId="2D905E95" w:rsidR="00B3000F" w:rsidRDefault="000F5B86" w:rsidP="00B3000F">
      <w:pPr>
        <w:tabs>
          <w:tab w:val="left" w:pos="993"/>
        </w:tabs>
        <w:overflowPunct/>
        <w:autoSpaceDE/>
        <w:autoSpaceDN/>
        <w:adjustRightInd/>
        <w:ind w:firstLine="720"/>
        <w:contextualSpacing/>
        <w:jc w:val="both"/>
        <w:rPr>
          <w:rFonts w:eastAsia="Calibri"/>
          <w:sz w:val="28"/>
          <w:szCs w:val="22"/>
          <w:lang w:val="kk-KZ" w:eastAsia="en-US"/>
        </w:rPr>
      </w:pPr>
      <w:r w:rsidRPr="000F5B86">
        <w:rPr>
          <w:rFonts w:eastAsia="Calibri"/>
          <w:sz w:val="28"/>
          <w:szCs w:val="22"/>
          <w:lang w:val="kk-KZ" w:eastAsia="en-US"/>
        </w:rPr>
        <w:t>Комиссия мүшелерінің қатысуымен Комиссия хатшысы кодтағаннан кейін аудиторлыққа кандидаттардың емтихандық жұмыстары бар жұмыс дәптерлерінің көшірмелері жасалады немесе электрондық тасығышқа сканерден өткізіледі. Көшірмелер   немесе электрондық тасығыштағы сканерден өткізілген нұсқалар түпнұсқалармен салыстырылады, жеке конвертке (немесе конверттерге) салынады, олар желімделеді, мөрмен бекітіледі және Комиссия мүшелерінің, сондай-ақ уәкілетті орган өкілінің қолдарымен расталады. Осыдан кейін Комиссия төрағасы беру актісі бойынша конвертті уәкілетті органның өкіліне береді. Көшірмелер түпнұсқамен салыстырылады</w:t>
      </w:r>
      <w:r w:rsidR="00B3000F" w:rsidRPr="00B3000F">
        <w:rPr>
          <w:rFonts w:eastAsia="Calibri"/>
          <w:sz w:val="28"/>
          <w:szCs w:val="22"/>
          <w:lang w:val="kk-KZ" w:eastAsia="en-US"/>
        </w:rPr>
        <w:t>.</w:t>
      </w:r>
      <w:r w:rsidR="00B3000F">
        <w:rPr>
          <w:rFonts w:eastAsia="Calibri"/>
          <w:sz w:val="28"/>
          <w:szCs w:val="22"/>
          <w:lang w:val="kk-KZ" w:eastAsia="en-US"/>
        </w:rPr>
        <w:t>»;</w:t>
      </w:r>
    </w:p>
    <w:p w14:paraId="15076425" w14:textId="43776C8D" w:rsidR="00B3000F" w:rsidRPr="00B3000F" w:rsidRDefault="00B3000F" w:rsidP="00B3000F">
      <w:pPr>
        <w:tabs>
          <w:tab w:val="left" w:pos="993"/>
        </w:tabs>
        <w:overflowPunct/>
        <w:autoSpaceDE/>
        <w:autoSpaceDN/>
        <w:adjustRightInd/>
        <w:ind w:firstLine="720"/>
        <w:contextualSpacing/>
        <w:jc w:val="both"/>
        <w:rPr>
          <w:rFonts w:eastAsia="Calibri"/>
          <w:sz w:val="28"/>
          <w:szCs w:val="22"/>
          <w:lang w:val="kk-KZ" w:eastAsia="en-US"/>
        </w:rPr>
      </w:pPr>
      <w:r w:rsidRPr="00B3000F">
        <w:rPr>
          <w:rFonts w:eastAsia="Calibri"/>
          <w:sz w:val="28"/>
          <w:szCs w:val="22"/>
          <w:lang w:val="kk-KZ" w:eastAsia="en-US"/>
        </w:rPr>
        <w:t xml:space="preserve">24. </w:t>
      </w:r>
      <w:r w:rsidR="00711AFA" w:rsidRPr="00711AFA">
        <w:rPr>
          <w:rFonts w:eastAsia="Calibri"/>
          <w:sz w:val="28"/>
          <w:szCs w:val="22"/>
          <w:lang w:val="kk-KZ" w:eastAsia="en-US"/>
        </w:rPr>
        <w:t>Емтихан жұмыстарының кодын тiкелей Комиссия отырысында Комиссия мүшесі болып табылатын уәкілетті органның өкілі Комиссия мүшелерінің қатысуымен ашады</w:t>
      </w:r>
      <w:r w:rsidRPr="00B3000F">
        <w:rPr>
          <w:rFonts w:eastAsia="Calibri"/>
          <w:sz w:val="28"/>
          <w:szCs w:val="22"/>
          <w:lang w:val="kk-KZ" w:eastAsia="en-US"/>
        </w:rPr>
        <w:t>.</w:t>
      </w:r>
    </w:p>
    <w:p w14:paraId="5799A5CC" w14:textId="279D02B6" w:rsidR="00B3000F" w:rsidRPr="00B3000F" w:rsidRDefault="00D85C6F" w:rsidP="00B3000F">
      <w:pPr>
        <w:tabs>
          <w:tab w:val="left" w:pos="993"/>
        </w:tabs>
        <w:overflowPunct/>
        <w:autoSpaceDE/>
        <w:autoSpaceDN/>
        <w:adjustRightInd/>
        <w:ind w:firstLine="720"/>
        <w:contextualSpacing/>
        <w:jc w:val="both"/>
        <w:rPr>
          <w:rFonts w:eastAsia="Calibri"/>
          <w:sz w:val="28"/>
          <w:szCs w:val="22"/>
          <w:lang w:val="kk-KZ" w:eastAsia="en-US"/>
        </w:rPr>
      </w:pPr>
      <w:r w:rsidRPr="00D85C6F">
        <w:rPr>
          <w:rFonts w:eastAsia="Calibri"/>
          <w:sz w:val="28"/>
          <w:szCs w:val="22"/>
          <w:lang w:val="kk-KZ" w:eastAsia="en-US"/>
        </w:rPr>
        <w:t>Емтиханның нәтижелерін шығарғаннан кейін уәкілетті органның өкілі көшірмелерді түпнұсқалармен салыстыру үшін Комиссия мүшелерінің қатысуымен аудиторлыққа кандидаттардың емтихандық жұмыстары бар жұмыс дәптерлерінің көшірмелері бар конверттерді ашады</w:t>
      </w:r>
      <w:r w:rsidR="00B3000F" w:rsidRPr="00B3000F">
        <w:rPr>
          <w:rFonts w:eastAsia="Calibri"/>
          <w:sz w:val="28"/>
          <w:szCs w:val="22"/>
          <w:lang w:val="kk-KZ" w:eastAsia="en-US"/>
        </w:rPr>
        <w:t>.</w:t>
      </w:r>
      <w:r w:rsidR="00B3000F">
        <w:rPr>
          <w:rFonts w:eastAsia="Calibri"/>
          <w:sz w:val="28"/>
          <w:szCs w:val="22"/>
          <w:lang w:val="kk-KZ" w:eastAsia="en-US"/>
        </w:rPr>
        <w:t>»;</w:t>
      </w:r>
    </w:p>
    <w:p w14:paraId="5B80C0E9" w14:textId="3900FA59" w:rsidR="00B3000F" w:rsidRPr="00192302" w:rsidRDefault="00B3000F" w:rsidP="00AB36B8">
      <w:pPr>
        <w:tabs>
          <w:tab w:val="left" w:pos="993"/>
        </w:tabs>
        <w:overflowPunct/>
        <w:autoSpaceDE/>
        <w:autoSpaceDN/>
        <w:adjustRightInd/>
        <w:ind w:firstLine="720"/>
        <w:contextualSpacing/>
        <w:jc w:val="both"/>
        <w:rPr>
          <w:rFonts w:eastAsia="Calibri"/>
          <w:sz w:val="28"/>
          <w:szCs w:val="22"/>
          <w:lang w:val="kk-KZ" w:eastAsia="en-US"/>
        </w:rPr>
      </w:pPr>
      <w:r w:rsidRPr="00B3000F">
        <w:rPr>
          <w:rFonts w:eastAsia="Calibri"/>
          <w:sz w:val="28"/>
          <w:szCs w:val="22"/>
          <w:lang w:val="kk-KZ" w:eastAsia="en-US"/>
        </w:rPr>
        <w:t>2</w:t>
      </w:r>
      <w:r>
        <w:rPr>
          <w:rFonts w:eastAsia="Calibri"/>
          <w:sz w:val="28"/>
          <w:szCs w:val="22"/>
          <w:lang w:val="kk-KZ" w:eastAsia="en-US"/>
        </w:rPr>
        <w:t>9</w:t>
      </w:r>
      <w:r w:rsidR="00D85C6F">
        <w:rPr>
          <w:rFonts w:eastAsia="Calibri"/>
          <w:sz w:val="28"/>
          <w:szCs w:val="22"/>
          <w:lang w:val="kk-KZ" w:eastAsia="en-US"/>
        </w:rPr>
        <w:t>-</w:t>
      </w:r>
      <w:r w:rsidRPr="00B3000F">
        <w:rPr>
          <w:rFonts w:eastAsia="Calibri"/>
          <w:sz w:val="28"/>
          <w:szCs w:val="22"/>
          <w:lang w:val="kk-KZ" w:eastAsia="en-US"/>
        </w:rPr>
        <w:t>тармақ мынадай редакцияда жазылсын:</w:t>
      </w:r>
    </w:p>
    <w:p w14:paraId="5129224D" w14:textId="4A4FE354" w:rsidR="00B3000F" w:rsidRPr="00B3000F" w:rsidRDefault="00B3000F" w:rsidP="00B3000F">
      <w:pPr>
        <w:tabs>
          <w:tab w:val="left" w:pos="993"/>
        </w:tabs>
        <w:overflowPunct/>
        <w:autoSpaceDE/>
        <w:autoSpaceDN/>
        <w:adjustRightInd/>
        <w:ind w:firstLine="709"/>
        <w:contextualSpacing/>
        <w:jc w:val="both"/>
        <w:rPr>
          <w:sz w:val="28"/>
          <w:szCs w:val="28"/>
          <w:lang w:val="kk-KZ"/>
        </w:rPr>
      </w:pPr>
      <w:r>
        <w:rPr>
          <w:sz w:val="28"/>
          <w:szCs w:val="28"/>
          <w:lang w:val="kk-KZ"/>
        </w:rPr>
        <w:t>«</w:t>
      </w:r>
      <w:r w:rsidRPr="00B3000F">
        <w:rPr>
          <w:sz w:val="28"/>
          <w:szCs w:val="28"/>
          <w:lang w:val="kk-KZ"/>
        </w:rPr>
        <w:t xml:space="preserve">29. </w:t>
      </w:r>
      <w:r w:rsidR="00711AFA" w:rsidRPr="00711AFA">
        <w:rPr>
          <w:sz w:val="28"/>
          <w:szCs w:val="28"/>
          <w:lang w:val="kk-KZ"/>
        </w:rPr>
        <w:t>Емтихан жұмыстарын тексеру және бағалау қорытындылары бойынша шешім күнтүзбелік 10 (он) күннен кешiктiрмей  бағалау рәсiмi аяқталғаннан кейiн Комиссия мүшелерiнiң қарапайым көпшiлiк дауысымен қабылданады, ол хаттамаға жазылады және отырысқа қатысушы Комиссияның барлық мүшелерi әр бетiне қол қояды</w:t>
      </w:r>
      <w:r w:rsidRPr="00B3000F">
        <w:rPr>
          <w:sz w:val="28"/>
          <w:szCs w:val="28"/>
          <w:lang w:val="kk-KZ"/>
        </w:rPr>
        <w:t>.</w:t>
      </w:r>
    </w:p>
    <w:p w14:paraId="3215C6CE" w14:textId="4817DC2E" w:rsidR="00B3000F" w:rsidRPr="00B3000F" w:rsidRDefault="00711AFA" w:rsidP="00B3000F">
      <w:pPr>
        <w:tabs>
          <w:tab w:val="left" w:pos="993"/>
        </w:tabs>
        <w:overflowPunct/>
        <w:autoSpaceDE/>
        <w:autoSpaceDN/>
        <w:adjustRightInd/>
        <w:ind w:firstLine="709"/>
        <w:contextualSpacing/>
        <w:jc w:val="both"/>
        <w:rPr>
          <w:sz w:val="28"/>
          <w:szCs w:val="28"/>
          <w:lang w:val="kk-KZ"/>
        </w:rPr>
      </w:pPr>
      <w:r w:rsidRPr="00711AFA">
        <w:rPr>
          <w:sz w:val="28"/>
          <w:szCs w:val="28"/>
          <w:lang w:val="kk-KZ"/>
        </w:rPr>
        <w:t xml:space="preserve">Емтихан қорытындылары жұмыстарды бағалауды бекiткеннен кейiн 3 (үш) жұмыс күні ішінде кандидаттарға электрондық мекенжайларына </w:t>
      </w:r>
      <w:r w:rsidR="006C1912">
        <w:rPr>
          <w:sz w:val="28"/>
          <w:szCs w:val="28"/>
          <w:lang w:val="kk-KZ"/>
        </w:rPr>
        <w:t>жолданады</w:t>
      </w:r>
      <w:r w:rsidR="00B3000F" w:rsidRPr="00B3000F">
        <w:rPr>
          <w:sz w:val="28"/>
          <w:szCs w:val="28"/>
          <w:lang w:val="kk-KZ"/>
        </w:rPr>
        <w:t>.</w:t>
      </w:r>
      <w:r w:rsidR="00B3000F">
        <w:rPr>
          <w:sz w:val="28"/>
          <w:szCs w:val="28"/>
          <w:lang w:val="kk-KZ"/>
        </w:rPr>
        <w:t>».</w:t>
      </w:r>
    </w:p>
    <w:p w14:paraId="0ED640BD" w14:textId="213DCCE0" w:rsidR="00E9544F" w:rsidRPr="00192302" w:rsidRDefault="00E9544F" w:rsidP="000565B0">
      <w:pPr>
        <w:tabs>
          <w:tab w:val="left" w:pos="993"/>
        </w:tabs>
        <w:overflowPunct/>
        <w:autoSpaceDE/>
        <w:autoSpaceDN/>
        <w:adjustRightInd/>
        <w:ind w:left="142" w:firstLine="578"/>
        <w:contextualSpacing/>
        <w:jc w:val="both"/>
        <w:rPr>
          <w:sz w:val="28"/>
          <w:szCs w:val="28"/>
          <w:lang w:val="kk-KZ"/>
        </w:rPr>
      </w:pPr>
      <w:r w:rsidRPr="00192302">
        <w:rPr>
          <w:sz w:val="28"/>
          <w:szCs w:val="28"/>
          <w:lang w:val="kk-KZ"/>
        </w:rPr>
        <w:t xml:space="preserve">2. </w:t>
      </w:r>
      <w:r w:rsidR="00970153" w:rsidRPr="00970153">
        <w:rPr>
          <w:sz w:val="28"/>
          <w:szCs w:val="28"/>
          <w:lang w:val="kk-KZ"/>
        </w:rPr>
        <w:t>Қазақстан Республикасы Қаржы министрлігінің Бухгалтерлік есеп, аудит және бағалау әдіснамасы департаменті Қазақстан Республикасы заңнамада белгіленген тәртіппен</w:t>
      </w:r>
      <w:r w:rsidRPr="00192302">
        <w:rPr>
          <w:sz w:val="28"/>
          <w:szCs w:val="28"/>
          <w:lang w:val="kk-KZ"/>
        </w:rPr>
        <w:t>:</w:t>
      </w:r>
    </w:p>
    <w:p w14:paraId="4C7E5186" w14:textId="2486E011" w:rsidR="00E9544F" w:rsidRPr="00192302" w:rsidRDefault="00E9544F" w:rsidP="00E954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firstLine="709"/>
        <w:jc w:val="both"/>
        <w:rPr>
          <w:spacing w:val="2"/>
          <w:sz w:val="28"/>
          <w:szCs w:val="28"/>
          <w:lang w:val="kk-KZ"/>
        </w:rPr>
      </w:pPr>
      <w:r w:rsidRPr="00192302">
        <w:rPr>
          <w:spacing w:val="2"/>
          <w:sz w:val="28"/>
          <w:szCs w:val="28"/>
          <w:lang w:val="kk-KZ"/>
        </w:rPr>
        <w:t xml:space="preserve">1) </w:t>
      </w:r>
      <w:r w:rsidR="00970153" w:rsidRPr="00970153">
        <w:rPr>
          <w:spacing w:val="2"/>
          <w:sz w:val="28"/>
          <w:szCs w:val="28"/>
          <w:lang w:val="kk-KZ"/>
        </w:rPr>
        <w:t>осы бұйрықтың Қазақстан Республикасы Әділет министрлiгiнде мемлекеттiк тiркелуін</w:t>
      </w:r>
      <w:r w:rsidRPr="00192302">
        <w:rPr>
          <w:spacing w:val="2"/>
          <w:sz w:val="28"/>
          <w:szCs w:val="28"/>
          <w:lang w:val="kk-KZ"/>
        </w:rPr>
        <w:t>;</w:t>
      </w:r>
    </w:p>
    <w:p w14:paraId="250A6ABB" w14:textId="342D90EC" w:rsidR="00E9544F" w:rsidRPr="00192302" w:rsidRDefault="00E9544F" w:rsidP="00E954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firstLine="709"/>
        <w:jc w:val="both"/>
        <w:rPr>
          <w:spacing w:val="2"/>
          <w:sz w:val="28"/>
          <w:szCs w:val="28"/>
          <w:lang w:val="kk-KZ"/>
        </w:rPr>
      </w:pPr>
      <w:r w:rsidRPr="00192302">
        <w:rPr>
          <w:spacing w:val="2"/>
          <w:sz w:val="28"/>
          <w:szCs w:val="28"/>
          <w:lang w:val="kk-KZ"/>
        </w:rPr>
        <w:t xml:space="preserve">2) </w:t>
      </w:r>
      <w:r w:rsidR="00970153" w:rsidRPr="00970153">
        <w:rPr>
          <w:spacing w:val="2"/>
          <w:sz w:val="28"/>
          <w:szCs w:val="28"/>
          <w:lang w:val="kk-KZ"/>
        </w:rPr>
        <w:t>осы бұйрықтың Қазақстан Республикасы Қаржы министрлігінің интернет-ресурсында орналастырылуын</w:t>
      </w:r>
      <w:r w:rsidRPr="00192302">
        <w:rPr>
          <w:spacing w:val="2"/>
          <w:sz w:val="28"/>
          <w:szCs w:val="28"/>
          <w:lang w:val="kk-KZ"/>
        </w:rPr>
        <w:t>;</w:t>
      </w:r>
    </w:p>
    <w:p w14:paraId="1BAD54BD" w14:textId="486DE342" w:rsidR="00E9544F" w:rsidRPr="00192302" w:rsidRDefault="00E9544F" w:rsidP="00E954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firstLine="709"/>
        <w:jc w:val="both"/>
        <w:rPr>
          <w:spacing w:val="2"/>
          <w:sz w:val="28"/>
          <w:szCs w:val="28"/>
          <w:lang w:val="kk-KZ"/>
        </w:rPr>
      </w:pPr>
      <w:r w:rsidRPr="00192302">
        <w:rPr>
          <w:spacing w:val="2"/>
          <w:sz w:val="28"/>
          <w:szCs w:val="28"/>
          <w:lang w:val="kk-KZ"/>
        </w:rPr>
        <w:t xml:space="preserve">3) </w:t>
      </w:r>
      <w:r w:rsidR="00970153" w:rsidRPr="00970153">
        <w:rPr>
          <w:spacing w:val="2"/>
          <w:sz w:val="28"/>
          <w:szCs w:val="28"/>
          <w:lang w:val="kk-KZ"/>
        </w:rPr>
        <w:t>осы бұйрық Қазақстан Республикасы Әділет министрлігінде мемлекеттік тіркелгеннен кейін он жұмыс күні ішінде осы тармақтың 1) және 2) тармақшаларында көзделген іс-шаралардың орындалуы туралы мәліметтердің Қазақстан Республикасы Қаржы министрлігінің Заң қызметі департаментіне ұсынылуын қамтамасыз етсін</w:t>
      </w:r>
      <w:r w:rsidRPr="00192302">
        <w:rPr>
          <w:spacing w:val="2"/>
          <w:sz w:val="28"/>
          <w:szCs w:val="28"/>
          <w:lang w:val="kk-KZ"/>
        </w:rPr>
        <w:t>.</w:t>
      </w:r>
    </w:p>
    <w:p w14:paraId="6398911A" w14:textId="31E85684" w:rsidR="00E9544F" w:rsidRPr="00192302" w:rsidRDefault="00E9544F" w:rsidP="00E954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firstLine="709"/>
        <w:jc w:val="both"/>
        <w:rPr>
          <w:spacing w:val="2"/>
          <w:sz w:val="28"/>
          <w:szCs w:val="28"/>
          <w:lang w:val="kk-KZ"/>
        </w:rPr>
      </w:pPr>
      <w:r w:rsidRPr="00192302">
        <w:rPr>
          <w:spacing w:val="2"/>
          <w:sz w:val="28"/>
          <w:szCs w:val="28"/>
          <w:lang w:val="kk-KZ"/>
        </w:rPr>
        <w:lastRenderedPageBreak/>
        <w:t xml:space="preserve">3. </w:t>
      </w:r>
      <w:r w:rsidR="00970153" w:rsidRPr="00970153">
        <w:rPr>
          <w:sz w:val="28"/>
          <w:szCs w:val="28"/>
          <w:lang w:val="kk-KZ"/>
        </w:rPr>
        <w:t>Осы бұйрықтың орындалуын бақылау жетекшілік ететін Қазақстан Республикасының Қаржы вице-министріне жүктелсін</w:t>
      </w:r>
      <w:r w:rsidRPr="00192302">
        <w:rPr>
          <w:sz w:val="28"/>
          <w:szCs w:val="28"/>
          <w:lang w:val="kk-KZ"/>
        </w:rPr>
        <w:t>.</w:t>
      </w:r>
    </w:p>
    <w:p w14:paraId="6F03865B" w14:textId="5A02BB4B" w:rsidR="00E9544F" w:rsidRPr="00192302" w:rsidRDefault="00E9544F" w:rsidP="00E9544F">
      <w:pPr>
        <w:ind w:firstLine="707"/>
        <w:jc w:val="both"/>
        <w:rPr>
          <w:sz w:val="28"/>
          <w:szCs w:val="28"/>
          <w:lang w:val="kk-KZ"/>
        </w:rPr>
      </w:pPr>
      <w:r w:rsidRPr="00192302">
        <w:rPr>
          <w:spacing w:val="2"/>
          <w:sz w:val="28"/>
          <w:szCs w:val="28"/>
          <w:lang w:val="kk-KZ"/>
        </w:rPr>
        <w:t xml:space="preserve">4. </w:t>
      </w:r>
      <w:bookmarkStart w:id="1" w:name="z15"/>
      <w:bookmarkEnd w:id="1"/>
      <w:r w:rsidR="00970153" w:rsidRPr="00970153">
        <w:rPr>
          <w:sz w:val="28"/>
          <w:szCs w:val="28"/>
          <w:lang w:val="kk-KZ"/>
        </w:rPr>
        <w:t>Осы бұйрық алғашқы ресми жарияланған күнінен кейін күнтізбелік он күн өткен соң қолданысқа енгізіледі</w:t>
      </w:r>
      <w:r w:rsidRPr="00192302">
        <w:rPr>
          <w:sz w:val="28"/>
          <w:szCs w:val="28"/>
          <w:lang w:val="kk-KZ"/>
        </w:rPr>
        <w:t>.</w:t>
      </w:r>
    </w:p>
    <w:p w14:paraId="7546512F" w14:textId="77777777" w:rsidR="00E9544F" w:rsidRPr="00192302" w:rsidRDefault="00E9544F" w:rsidP="00E9544F">
      <w:pPr>
        <w:rPr>
          <w:color w:val="3399FF"/>
          <w:lang w:val="kk-KZ"/>
        </w:rPr>
      </w:pPr>
    </w:p>
    <w:p w14:paraId="25A5694B" w14:textId="77777777" w:rsidR="00642211" w:rsidRPr="00192302" w:rsidRDefault="00642211" w:rsidP="00934587">
      <w:pPr>
        <w:rPr>
          <w:color w:val="3399FF"/>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858D2" w14:paraId="19D42012" w14:textId="77777777" w:rsidTr="008858D2">
        <w:tc>
          <w:tcPr>
            <w:tcW w:w="3652" w:type="dxa"/>
            <w:hideMark/>
          </w:tcPr>
          <w:p w14:paraId="55C52767" w14:textId="7D74E137" w:rsidR="008858D2" w:rsidRPr="00166C07" w:rsidRDefault="00166C07">
            <w:pPr>
              <w:rPr>
                <w:b/>
                <w:sz w:val="28"/>
                <w:szCs w:val="28"/>
                <w:lang w:val="kk-KZ"/>
              </w:rPr>
            </w:pPr>
            <w:r>
              <w:rPr>
                <w:b/>
                <w:sz w:val="28"/>
                <w:szCs w:val="28"/>
                <w:lang w:val="kk-KZ"/>
              </w:rPr>
              <w:t>Лауазымы</w:t>
            </w:r>
          </w:p>
        </w:tc>
        <w:tc>
          <w:tcPr>
            <w:tcW w:w="2126" w:type="dxa"/>
          </w:tcPr>
          <w:p w14:paraId="07858D5D" w14:textId="77777777" w:rsidR="008858D2" w:rsidRPr="00192302" w:rsidRDefault="008858D2">
            <w:pPr>
              <w:rPr>
                <w:b/>
                <w:sz w:val="28"/>
                <w:szCs w:val="28"/>
                <w:lang w:val="kk-KZ"/>
              </w:rPr>
            </w:pPr>
          </w:p>
        </w:tc>
        <w:tc>
          <w:tcPr>
            <w:tcW w:w="3152" w:type="dxa"/>
            <w:hideMark/>
          </w:tcPr>
          <w:p w14:paraId="298CCE53" w14:textId="7B2A2000" w:rsidR="008858D2" w:rsidRDefault="00C63AC3">
            <w:pPr>
              <w:rPr>
                <w:b/>
                <w:sz w:val="28"/>
                <w:szCs w:val="28"/>
                <w:lang w:val="kk-KZ"/>
              </w:rPr>
            </w:pPr>
            <w:r>
              <w:rPr>
                <w:b/>
                <w:sz w:val="28"/>
                <w:szCs w:val="28"/>
                <w:lang w:val="kk-KZ"/>
              </w:rPr>
              <w:t>ТАӘ</w:t>
            </w:r>
          </w:p>
        </w:tc>
      </w:tr>
    </w:tbl>
    <w:p w14:paraId="67DB1D6D" w14:textId="77777777" w:rsidR="00795BD2" w:rsidRDefault="00795BD2" w:rsidP="00E9544F">
      <w:pPr>
        <w:widowControl w:val="0"/>
        <w:rPr>
          <w:rFonts w:eastAsia="Arial"/>
          <w:color w:val="0D0D0D"/>
          <w:spacing w:val="2"/>
          <w:sz w:val="28"/>
          <w:szCs w:val="28"/>
          <w:lang w:val="kk-KZ"/>
        </w:rPr>
      </w:pPr>
    </w:p>
    <w:sectPr w:rsidR="00795BD2" w:rsidSect="00A747A5">
      <w:headerReference w:type="even" r:id="rId7"/>
      <w:headerReference w:type="default" r:id="rId8"/>
      <w:headerReference w:type="first" r:id="rId9"/>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F9812" w14:textId="77777777" w:rsidR="00B1365B" w:rsidRDefault="00B1365B">
      <w:r>
        <w:separator/>
      </w:r>
    </w:p>
  </w:endnote>
  <w:endnote w:type="continuationSeparator" w:id="0">
    <w:p w14:paraId="2A8B3E28" w14:textId="77777777" w:rsidR="00B1365B" w:rsidRDefault="00B1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5DC6F" w14:textId="77777777" w:rsidR="00B1365B" w:rsidRDefault="00B1365B">
      <w:r>
        <w:separator/>
      </w:r>
    </w:p>
  </w:footnote>
  <w:footnote w:type="continuationSeparator" w:id="0">
    <w:p w14:paraId="63805C57" w14:textId="77777777" w:rsidR="00B1365B" w:rsidRDefault="00B136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034E2" w14:textId="77777777"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66A98D1A" w14:textId="77777777" w:rsidR="00BE78CA" w:rsidRDefault="00BE78CA">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A03BE" w14:textId="531FA825"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566227">
      <w:rPr>
        <w:rStyle w:val="af0"/>
        <w:noProof/>
      </w:rPr>
      <w:t>4</w:t>
    </w:r>
    <w:r>
      <w:rPr>
        <w:rStyle w:val="af0"/>
      </w:rPr>
      <w:fldChar w:fldCharType="end"/>
    </w:r>
  </w:p>
  <w:p w14:paraId="1FEE8729" w14:textId="77777777" w:rsidR="00BE78CA" w:rsidRDefault="00BE78CA">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51" w:type="dxa"/>
      <w:tblInd w:w="-431" w:type="dxa"/>
      <w:tblLayout w:type="fixed"/>
      <w:tblLook w:val="01E0" w:firstRow="1" w:lastRow="1" w:firstColumn="1" w:lastColumn="1" w:noHBand="0" w:noVBand="0"/>
    </w:tblPr>
    <w:tblGrid>
      <w:gridCol w:w="4362"/>
      <w:gridCol w:w="2126"/>
      <w:gridCol w:w="4263"/>
    </w:tblGrid>
    <w:tr w:rsidR="004B400D" w:rsidRPr="00D100F6" w14:paraId="79C4ACC6" w14:textId="77777777" w:rsidTr="00DC45FB">
      <w:trPr>
        <w:trHeight w:val="1348"/>
      </w:trPr>
      <w:tc>
        <w:tcPr>
          <w:tcW w:w="4362" w:type="dxa"/>
          <w:shd w:val="clear" w:color="auto" w:fill="auto"/>
        </w:tcPr>
        <w:p w14:paraId="26A24F63" w14:textId="77777777" w:rsidR="00DC45FB" w:rsidRDefault="002C3EC7" w:rsidP="002F11B1">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r w:rsidR="006C2400">
            <w:rPr>
              <w:b/>
              <w:bCs/>
              <w:color w:val="3399FF"/>
              <w:lang w:val="kk-KZ"/>
            </w:rPr>
            <w:t>РЕСПУБЛИКАСЫ</w:t>
          </w:r>
        </w:p>
        <w:p w14:paraId="3BCC47FB" w14:textId="77777777" w:rsidR="004B400D" w:rsidRPr="00D100F6" w:rsidRDefault="00795BD2" w:rsidP="002F11B1">
          <w:pPr>
            <w:spacing w:line="288" w:lineRule="auto"/>
            <w:ind w:right="459"/>
            <w:jc w:val="center"/>
            <w:rPr>
              <w:b/>
              <w:color w:val="3A7298"/>
              <w:sz w:val="32"/>
              <w:szCs w:val="32"/>
              <w:lang w:val="kk-KZ"/>
            </w:rPr>
          </w:pPr>
          <w:r>
            <w:rPr>
              <w:b/>
              <w:bCs/>
              <w:color w:val="3399FF"/>
            </w:rPr>
            <w:t>ҚАРЖЫ</w:t>
          </w:r>
          <w:r w:rsidR="002C3EC7" w:rsidRPr="00DC45FB">
            <w:rPr>
              <w:b/>
              <w:bCs/>
              <w:color w:val="3399FF"/>
              <w:lang w:val="kk-KZ"/>
            </w:rPr>
            <w:t xml:space="preserve"> МИНИСТРЛІГІ</w:t>
          </w:r>
        </w:p>
      </w:tc>
      <w:tc>
        <w:tcPr>
          <w:tcW w:w="2126" w:type="dxa"/>
          <w:shd w:val="clear" w:color="auto" w:fill="auto"/>
        </w:tcPr>
        <w:p w14:paraId="26F238CF" w14:textId="77777777" w:rsidR="004B400D" w:rsidRPr="00C723BA" w:rsidRDefault="00C723BA" w:rsidP="00782A16">
          <w:pPr>
            <w:jc w:val="center"/>
            <w:rPr>
              <w:sz w:val="22"/>
              <w:szCs w:val="22"/>
              <w:lang w:val="kk-KZ"/>
            </w:rPr>
          </w:pPr>
          <w:r>
            <w:rPr>
              <w:noProof/>
              <w:sz w:val="22"/>
              <w:szCs w:val="22"/>
            </w:rPr>
            <w:drawing>
              <wp:inline distT="0" distB="0" distL="0" distR="0" wp14:anchorId="25D66924" wp14:editId="2D8C422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357A21C2" w14:textId="77777777" w:rsidR="00DC45FB" w:rsidRDefault="002C3EC7" w:rsidP="001E32EF">
          <w:pPr>
            <w:spacing w:line="288" w:lineRule="auto"/>
            <w:jc w:val="center"/>
            <w:rPr>
              <w:b/>
              <w:bCs/>
              <w:color w:val="3399FF"/>
              <w:lang w:val="kk-KZ"/>
            </w:rPr>
          </w:pPr>
          <w:r w:rsidRPr="00A646AF">
            <w:rPr>
              <w:b/>
              <w:bCs/>
              <w:color w:val="3399FF"/>
              <w:lang w:val="kk-KZ"/>
            </w:rPr>
            <w:t xml:space="preserve">МИНИСТЕРСТВО </w:t>
          </w:r>
          <w:r w:rsidR="00795BD2">
            <w:rPr>
              <w:b/>
              <w:bCs/>
              <w:color w:val="3399FF"/>
              <w:lang w:val="kk-KZ"/>
            </w:rPr>
            <w:t>ФИНАНСОВ</w:t>
          </w:r>
        </w:p>
        <w:p w14:paraId="296DF109" w14:textId="77777777" w:rsidR="004B400D" w:rsidRPr="00D100F6" w:rsidRDefault="002C3EC7" w:rsidP="002C3EC7">
          <w:pPr>
            <w:spacing w:line="288" w:lineRule="auto"/>
            <w:jc w:val="center"/>
            <w:rPr>
              <w:b/>
              <w:color w:val="3A7298"/>
              <w:sz w:val="29"/>
              <w:szCs w:val="29"/>
              <w:lang w:val="kk-KZ"/>
            </w:rPr>
          </w:pPr>
          <w:r w:rsidRPr="00A646AF">
            <w:rPr>
              <w:b/>
              <w:bCs/>
              <w:color w:val="3399FF"/>
              <w:lang w:val="kk-KZ"/>
            </w:rPr>
            <w:t>РЕСПУБЛИКИ КАЗАХСТАН</w:t>
          </w:r>
        </w:p>
      </w:tc>
    </w:tr>
    <w:tr w:rsidR="00642211" w:rsidRPr="00D100F6" w14:paraId="5C4FB6E9" w14:textId="77777777" w:rsidTr="00DC45FB">
      <w:trPr>
        <w:trHeight w:val="591"/>
      </w:trPr>
      <w:tc>
        <w:tcPr>
          <w:tcW w:w="4362" w:type="dxa"/>
          <w:shd w:val="clear" w:color="auto" w:fill="auto"/>
        </w:tcPr>
        <w:p w14:paraId="09252537" w14:textId="77777777" w:rsidR="00642211" w:rsidRDefault="00642211" w:rsidP="00642211">
          <w:pPr>
            <w:widowControl w:val="0"/>
            <w:ind w:right="459"/>
            <w:jc w:val="center"/>
            <w:rPr>
              <w:b/>
              <w:bCs/>
              <w:color w:val="3399FF"/>
              <w:sz w:val="22"/>
              <w:szCs w:val="22"/>
            </w:rPr>
          </w:pPr>
        </w:p>
        <w:p w14:paraId="71115710"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414607D5" w14:textId="77777777" w:rsidR="00642211" w:rsidRDefault="00642211" w:rsidP="00782A16">
          <w:pPr>
            <w:jc w:val="center"/>
            <w:rPr>
              <w:sz w:val="22"/>
              <w:szCs w:val="22"/>
              <w:lang w:val="kk-KZ"/>
            </w:rPr>
          </w:pPr>
        </w:p>
      </w:tc>
      <w:tc>
        <w:tcPr>
          <w:tcW w:w="4263" w:type="dxa"/>
          <w:shd w:val="clear" w:color="auto" w:fill="auto"/>
        </w:tcPr>
        <w:p w14:paraId="36A75C82" w14:textId="77777777" w:rsidR="00642211" w:rsidRDefault="00DC45FB"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78D19A5E" wp14:editId="1C1BF2B3">
                    <wp:simplePos x="0" y="0"/>
                    <wp:positionH relativeFrom="column">
                      <wp:posOffset>-3964940</wp:posOffset>
                    </wp:positionH>
                    <wp:positionV relativeFrom="page">
                      <wp:posOffset>67310</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FD1D5EC"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C5QHxU3QAAAAoBAAAPAAAAZHJzL2Rvd25yZXYueG1sTI9NT8MwDIbv&#10;SPyHyEjctoR9lKk0ndAENy4bPXBMW9NWNE5J0rXw6zHiwI72++j142w/216c0YfOkYa7pQKBVLm6&#10;o0ZD8fq82IEI0VBtekeo4QsD7PPrq8yktZvoiOdTbASXUEiNhjbGIZUyVC1aE5ZuQOLs3XlrIo++&#10;kbU3E5fbXq6USqQ1HfGF1gx4aLH6OI1WQ3IfnBq/y8PxqXj7LCYfyq190fr2Zn58ABFxjv8w/Oqz&#10;OuTsVLqR6iB6DYtktdkwy4lKQDCx3m3XIMq/hcwzeflC/gMAAP//AwBQSwECLQAUAAYACAAAACEA&#10;toM4kv4AAADhAQAAEwAAAAAAAAAAAAAAAAAAAAAAW0NvbnRlbnRfVHlwZXNdLnhtbFBLAQItABQA&#10;BgAIAAAAIQA4/SH/1gAAAJQBAAALAAAAAAAAAAAAAAAAAC8BAABfcmVscy8ucmVsc1BLAQItABQA&#10;BgAIAAAAIQCTVymCHQIAADQEAAAOAAAAAAAAAAAAAAAAAC4CAABkcnMvZTJvRG9jLnhtbFBLAQIt&#10;ABQABgAIAAAAIQC5QHxU3QAAAAoBAAAPAAAAAAAAAAAAAAAAAHcEAABkcnMvZG93bnJldi54bWxQ&#10;SwUGAAAAAAQABADzAAAAgQUAAAAA&#10;" strokecolor="#39f" strokeweight="1.25pt">
                    <w10:wrap anchory="page"/>
                  </v:line>
                </w:pict>
              </mc:Fallback>
            </mc:AlternateContent>
          </w:r>
        </w:p>
        <w:p w14:paraId="4D94B0CE"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7928EDF2" w14:textId="77777777" w:rsidR="00C7780A" w:rsidRDefault="00C7780A" w:rsidP="004B400D">
    <w:pPr>
      <w:pStyle w:val="aa"/>
      <w:rPr>
        <w:color w:val="3A7298"/>
        <w:sz w:val="22"/>
        <w:szCs w:val="22"/>
        <w:lang w:val="kk-KZ"/>
      </w:rPr>
    </w:pPr>
  </w:p>
  <w:p w14:paraId="323D4CEF" w14:textId="77777777" w:rsidR="004B400D" w:rsidRPr="00207569" w:rsidRDefault="004B6D21" w:rsidP="004B400D">
    <w:pPr>
      <w:pStyle w:val="aa"/>
      <w:rPr>
        <w:color w:val="3A7298"/>
        <w:sz w:val="22"/>
        <w:szCs w:val="22"/>
      </w:rPr>
    </w:pPr>
    <w:r>
      <w:rPr>
        <w:b/>
        <w:color w:val="3399FF"/>
        <w:sz w:val="22"/>
        <w:szCs w:val="22"/>
        <w:lang w:val="kk-KZ"/>
      </w:rPr>
      <w:t>20</w:t>
    </w:r>
    <w:r>
      <w:rPr>
        <w:color w:val="3A7298"/>
        <w:sz w:val="22"/>
        <w:szCs w:val="22"/>
        <w:lang w:val="kk-KZ"/>
      </w:rPr>
      <w:t>___</w:t>
    </w:r>
    <w:r w:rsidR="006340C9" w:rsidRPr="0087566C">
      <w:rPr>
        <w:b/>
        <w:color w:val="3399FF"/>
        <w:sz w:val="22"/>
        <w:szCs w:val="22"/>
      </w:rPr>
      <w:t xml:space="preserve">   </w:t>
    </w:r>
    <w:r w:rsidR="006340C9" w:rsidRPr="0087566C">
      <w:rPr>
        <w:b/>
        <w:color w:val="3399FF"/>
        <w:sz w:val="22"/>
        <w:szCs w:val="22"/>
        <w:lang w:val="kk-KZ"/>
      </w:rPr>
      <w:t>жылғы  __________</w:t>
    </w:r>
    <w:r w:rsidR="006340C9">
      <w:rPr>
        <w:b/>
        <w:color w:val="3399FF"/>
        <w:sz w:val="22"/>
        <w:szCs w:val="22"/>
        <w:lang w:val="kk-KZ"/>
      </w:rPr>
      <w:t xml:space="preserve">                                                                    </w:t>
    </w:r>
    <w:r w:rsidR="006340C9" w:rsidRPr="0087566C">
      <w:rPr>
        <w:b/>
        <w:bCs/>
        <w:color w:val="3399FF"/>
        <w:sz w:val="22"/>
        <w:szCs w:val="22"/>
      </w:rPr>
      <w:t>№  ____________________</w:t>
    </w:r>
  </w:p>
  <w:p w14:paraId="74BD3594" w14:textId="77777777" w:rsidR="004B400D" w:rsidRPr="00123C1D" w:rsidRDefault="004B400D" w:rsidP="004B400D">
    <w:pPr>
      <w:rPr>
        <w:color w:val="3A7234"/>
        <w:sz w:val="14"/>
        <w:szCs w:val="14"/>
        <w:lang w:val="kk-KZ"/>
      </w:rPr>
    </w:pPr>
  </w:p>
  <w:p w14:paraId="19BD56EB"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2CC70907"/>
    <w:multiLevelType w:val="hybridMultilevel"/>
    <w:tmpl w:val="98300E3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04E08"/>
    <w:rsid w:val="0001212B"/>
    <w:rsid w:val="0002773D"/>
    <w:rsid w:val="00030989"/>
    <w:rsid w:val="00035F55"/>
    <w:rsid w:val="000412C4"/>
    <w:rsid w:val="000565B0"/>
    <w:rsid w:val="00073119"/>
    <w:rsid w:val="000870F9"/>
    <w:rsid w:val="000922AA"/>
    <w:rsid w:val="000A577F"/>
    <w:rsid w:val="000B7F23"/>
    <w:rsid w:val="000D4DAC"/>
    <w:rsid w:val="000F48E7"/>
    <w:rsid w:val="000F5B86"/>
    <w:rsid w:val="00106E14"/>
    <w:rsid w:val="001319EE"/>
    <w:rsid w:val="00143292"/>
    <w:rsid w:val="00151C02"/>
    <w:rsid w:val="00153447"/>
    <w:rsid w:val="00160065"/>
    <w:rsid w:val="00166C07"/>
    <w:rsid w:val="001763DE"/>
    <w:rsid w:val="001870C8"/>
    <w:rsid w:val="00192302"/>
    <w:rsid w:val="001A1881"/>
    <w:rsid w:val="001B61C1"/>
    <w:rsid w:val="001B7A86"/>
    <w:rsid w:val="001E32EF"/>
    <w:rsid w:val="001F4925"/>
    <w:rsid w:val="001F64CB"/>
    <w:rsid w:val="002000F4"/>
    <w:rsid w:val="0022101F"/>
    <w:rsid w:val="0023374B"/>
    <w:rsid w:val="00251F3F"/>
    <w:rsid w:val="00257BD4"/>
    <w:rsid w:val="002736B1"/>
    <w:rsid w:val="002930E4"/>
    <w:rsid w:val="002A394A"/>
    <w:rsid w:val="002C3EC7"/>
    <w:rsid w:val="002D72BE"/>
    <w:rsid w:val="002F11B1"/>
    <w:rsid w:val="002F5F3F"/>
    <w:rsid w:val="00327B47"/>
    <w:rsid w:val="00341898"/>
    <w:rsid w:val="00364E0B"/>
    <w:rsid w:val="003A4D3E"/>
    <w:rsid w:val="003B261C"/>
    <w:rsid w:val="003C189E"/>
    <w:rsid w:val="003F241E"/>
    <w:rsid w:val="003F26A2"/>
    <w:rsid w:val="00406EA0"/>
    <w:rsid w:val="00423754"/>
    <w:rsid w:val="00430E89"/>
    <w:rsid w:val="004726FE"/>
    <w:rsid w:val="00486F3C"/>
    <w:rsid w:val="0049623C"/>
    <w:rsid w:val="004B400D"/>
    <w:rsid w:val="004B6D21"/>
    <w:rsid w:val="004C34B8"/>
    <w:rsid w:val="004E49BE"/>
    <w:rsid w:val="004F150A"/>
    <w:rsid w:val="004F3375"/>
    <w:rsid w:val="00502C67"/>
    <w:rsid w:val="00527167"/>
    <w:rsid w:val="00535966"/>
    <w:rsid w:val="00566227"/>
    <w:rsid w:val="0058249D"/>
    <w:rsid w:val="005C401A"/>
    <w:rsid w:val="005C5F30"/>
    <w:rsid w:val="005F582C"/>
    <w:rsid w:val="00613137"/>
    <w:rsid w:val="00617226"/>
    <w:rsid w:val="006340C9"/>
    <w:rsid w:val="00642211"/>
    <w:rsid w:val="00653695"/>
    <w:rsid w:val="006654C8"/>
    <w:rsid w:val="006712D6"/>
    <w:rsid w:val="0067240F"/>
    <w:rsid w:val="00684698"/>
    <w:rsid w:val="006B0963"/>
    <w:rsid w:val="006B6938"/>
    <w:rsid w:val="006C1912"/>
    <w:rsid w:val="006C2400"/>
    <w:rsid w:val="006C3CDB"/>
    <w:rsid w:val="006E1117"/>
    <w:rsid w:val="006E7BD5"/>
    <w:rsid w:val="006F00F0"/>
    <w:rsid w:val="007006E3"/>
    <w:rsid w:val="007111E8"/>
    <w:rsid w:val="00711AFA"/>
    <w:rsid w:val="00720FC6"/>
    <w:rsid w:val="00731B2A"/>
    <w:rsid w:val="00740441"/>
    <w:rsid w:val="007702A5"/>
    <w:rsid w:val="007767CD"/>
    <w:rsid w:val="00782A16"/>
    <w:rsid w:val="00795BD2"/>
    <w:rsid w:val="007B4897"/>
    <w:rsid w:val="007E588D"/>
    <w:rsid w:val="0081000A"/>
    <w:rsid w:val="0082165E"/>
    <w:rsid w:val="008436CA"/>
    <w:rsid w:val="00866964"/>
    <w:rsid w:val="00867FA4"/>
    <w:rsid w:val="008858D2"/>
    <w:rsid w:val="00892E1E"/>
    <w:rsid w:val="008E180B"/>
    <w:rsid w:val="00907929"/>
    <w:rsid w:val="009139A9"/>
    <w:rsid w:val="00914138"/>
    <w:rsid w:val="00915A4B"/>
    <w:rsid w:val="00923E87"/>
    <w:rsid w:val="00934587"/>
    <w:rsid w:val="009350A9"/>
    <w:rsid w:val="0094547D"/>
    <w:rsid w:val="0094593E"/>
    <w:rsid w:val="00965DB2"/>
    <w:rsid w:val="00970153"/>
    <w:rsid w:val="009924CE"/>
    <w:rsid w:val="009B1B58"/>
    <w:rsid w:val="009B69F4"/>
    <w:rsid w:val="009C4FD7"/>
    <w:rsid w:val="00A10052"/>
    <w:rsid w:val="00A17FE7"/>
    <w:rsid w:val="00A27C36"/>
    <w:rsid w:val="00A338BC"/>
    <w:rsid w:val="00A400FB"/>
    <w:rsid w:val="00A47D62"/>
    <w:rsid w:val="00A747A5"/>
    <w:rsid w:val="00AA225A"/>
    <w:rsid w:val="00AA267B"/>
    <w:rsid w:val="00AA3BF6"/>
    <w:rsid w:val="00AB36B8"/>
    <w:rsid w:val="00AC4993"/>
    <w:rsid w:val="00AC5951"/>
    <w:rsid w:val="00AC76FB"/>
    <w:rsid w:val="00B12C86"/>
    <w:rsid w:val="00B1365B"/>
    <w:rsid w:val="00B2298B"/>
    <w:rsid w:val="00B3000F"/>
    <w:rsid w:val="00B5615F"/>
    <w:rsid w:val="00B8195A"/>
    <w:rsid w:val="00B841B2"/>
    <w:rsid w:val="00B86340"/>
    <w:rsid w:val="00BD0212"/>
    <w:rsid w:val="00BE3CFA"/>
    <w:rsid w:val="00BE453A"/>
    <w:rsid w:val="00BE78CA"/>
    <w:rsid w:val="00BF1B35"/>
    <w:rsid w:val="00C33D18"/>
    <w:rsid w:val="00C44E63"/>
    <w:rsid w:val="00C469B1"/>
    <w:rsid w:val="00C53001"/>
    <w:rsid w:val="00C54E0A"/>
    <w:rsid w:val="00C63AC3"/>
    <w:rsid w:val="00C723BA"/>
    <w:rsid w:val="00C7780A"/>
    <w:rsid w:val="00C97B14"/>
    <w:rsid w:val="00CA1875"/>
    <w:rsid w:val="00CB4842"/>
    <w:rsid w:val="00CC7D90"/>
    <w:rsid w:val="00CC7DBA"/>
    <w:rsid w:val="00CD3C51"/>
    <w:rsid w:val="00CE6A1B"/>
    <w:rsid w:val="00CF0B70"/>
    <w:rsid w:val="00D03D0C"/>
    <w:rsid w:val="00D11982"/>
    <w:rsid w:val="00D14F06"/>
    <w:rsid w:val="00D2740D"/>
    <w:rsid w:val="00D817D2"/>
    <w:rsid w:val="00D85C6F"/>
    <w:rsid w:val="00DC3588"/>
    <w:rsid w:val="00DC45FB"/>
    <w:rsid w:val="00DC5B7F"/>
    <w:rsid w:val="00DD35CD"/>
    <w:rsid w:val="00E00B84"/>
    <w:rsid w:val="00E26646"/>
    <w:rsid w:val="00E43190"/>
    <w:rsid w:val="00E47C9A"/>
    <w:rsid w:val="00E57A5B"/>
    <w:rsid w:val="00E659EA"/>
    <w:rsid w:val="00E837C8"/>
    <w:rsid w:val="00E866E0"/>
    <w:rsid w:val="00E9544F"/>
    <w:rsid w:val="00E9654B"/>
    <w:rsid w:val="00EB54A3"/>
    <w:rsid w:val="00EC3C11"/>
    <w:rsid w:val="00ED617A"/>
    <w:rsid w:val="00EE1A39"/>
    <w:rsid w:val="00EE69B8"/>
    <w:rsid w:val="00EF613B"/>
    <w:rsid w:val="00F22932"/>
    <w:rsid w:val="00F3517A"/>
    <w:rsid w:val="00F43826"/>
    <w:rsid w:val="00F525B9"/>
    <w:rsid w:val="00F53A55"/>
    <w:rsid w:val="00F603D1"/>
    <w:rsid w:val="00F64017"/>
    <w:rsid w:val="00F93EE0"/>
    <w:rsid w:val="00FD2D9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FC2E1"/>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7">
    <w:name w:val="Balloon Text"/>
    <w:basedOn w:val="a"/>
    <w:link w:val="af8"/>
    <w:semiHidden/>
    <w:unhideWhenUsed/>
    <w:rsid w:val="00C469B1"/>
    <w:rPr>
      <w:rFonts w:ascii="Segoe UI" w:hAnsi="Segoe UI" w:cs="Segoe UI"/>
      <w:sz w:val="18"/>
      <w:szCs w:val="18"/>
    </w:rPr>
  </w:style>
  <w:style w:type="character" w:customStyle="1" w:styleId="af8">
    <w:name w:val="Текст выноски Знак"/>
    <w:basedOn w:val="a0"/>
    <w:link w:val="af7"/>
    <w:semiHidden/>
    <w:rsid w:val="00C469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1025</Words>
  <Characters>5845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Абишев Айдын Ерикович</cp:lastModifiedBy>
  <cp:revision>2</cp:revision>
  <cp:lastPrinted>2024-03-13T14:37:00Z</cp:lastPrinted>
  <dcterms:created xsi:type="dcterms:W3CDTF">2024-03-14T14:16:00Z</dcterms:created>
  <dcterms:modified xsi:type="dcterms:W3CDTF">2024-03-14T14:16:00Z</dcterms:modified>
</cp:coreProperties>
</file>